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C523" w14:textId="67581361" w:rsidR="00901CCA" w:rsidRPr="004A1DBD" w:rsidRDefault="00AA0C74" w:rsidP="004A1DBD">
      <w:pPr>
        <w:pStyle w:val="Heading1"/>
      </w:pPr>
      <w:r w:rsidRPr="004A1DBD">
        <w:t>The Impact of Early Work Experience on VR Outcomes</w:t>
      </w:r>
      <w:r w:rsidR="005A17EF" w:rsidRPr="004A1DBD">
        <w:t xml:space="preserve"> </w:t>
      </w:r>
      <w:r w:rsidR="0092591C" w:rsidRPr="004A1DBD">
        <w:drawing>
          <wp:anchor distT="0" distB="0" distL="114300" distR="114300" simplePos="0" relativeHeight="251659264" behindDoc="0" locked="1" layoutInCell="1" allowOverlap="1" wp14:anchorId="2A35851B" wp14:editId="3CCE0A48">
            <wp:simplePos x="0" y="0"/>
            <wp:positionH relativeFrom="margin">
              <wp:posOffset>4876800</wp:posOffset>
            </wp:positionH>
            <wp:positionV relativeFrom="topMargin">
              <wp:posOffset>481330</wp:posOffset>
            </wp:positionV>
            <wp:extent cx="1463040" cy="678815"/>
            <wp:effectExtent l="0" t="0" r="0" b="698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QA_updated.png"/>
                    <pic:cNvPicPr/>
                  </pic:nvPicPr>
                  <pic:blipFill>
                    <a:blip r:embed="rId7">
                      <a:extLst>
                        <a:ext uri="{28A0092B-C50C-407E-A947-70E740481C1C}">
                          <a14:useLocalDpi xmlns:a14="http://schemas.microsoft.com/office/drawing/2010/main" val="0"/>
                        </a:ext>
                      </a:extLst>
                    </a:blip>
                    <a:stretch>
                      <a:fillRect/>
                    </a:stretch>
                  </pic:blipFill>
                  <pic:spPr>
                    <a:xfrm>
                      <a:off x="0" y="0"/>
                      <a:ext cx="1463040" cy="678815"/>
                    </a:xfrm>
                    <a:prstGeom prst="rect">
                      <a:avLst/>
                    </a:prstGeom>
                  </pic:spPr>
                </pic:pic>
              </a:graphicData>
            </a:graphic>
            <wp14:sizeRelH relativeFrom="margin">
              <wp14:pctWidth>0</wp14:pctWidth>
            </wp14:sizeRelH>
            <wp14:sizeRelV relativeFrom="margin">
              <wp14:pctHeight>0</wp14:pctHeight>
            </wp14:sizeRelV>
          </wp:anchor>
        </w:drawing>
      </w:r>
    </w:p>
    <w:p w14:paraId="5026D93C" w14:textId="1A1561B8" w:rsidR="00901CCA" w:rsidRPr="00214D46" w:rsidRDefault="0092591C" w:rsidP="00901CCA">
      <w:pPr>
        <w:rPr>
          <w:rFonts w:ascii="Arial" w:hAnsi="Arial" w:cs="Arial"/>
          <w:sz w:val="28"/>
          <w:szCs w:val="28"/>
        </w:rPr>
      </w:pPr>
      <w:r>
        <w:rPr>
          <w:rFonts w:ascii="Arial" w:hAnsi="Arial" w:cs="Arial"/>
          <w:b/>
          <w:sz w:val="28"/>
          <w:szCs w:val="28"/>
        </w:rPr>
        <w:t xml:space="preserve">By: </w:t>
      </w:r>
      <w:r w:rsidR="00AA0C74">
        <w:rPr>
          <w:rFonts w:ascii="Arial" w:hAnsi="Arial" w:cs="Arial"/>
          <w:b/>
          <w:bCs/>
          <w:sz w:val="28"/>
          <w:szCs w:val="28"/>
        </w:rPr>
        <w:t>Chris Clause</w:t>
      </w:r>
      <w:r w:rsidR="005A17EF">
        <w:rPr>
          <w:rFonts w:ascii="Arial" w:hAnsi="Arial" w:cs="Arial"/>
          <w:b/>
          <w:bCs/>
          <w:sz w:val="28"/>
          <w:szCs w:val="28"/>
        </w:rPr>
        <w:t xml:space="preserve"> </w:t>
      </w:r>
      <w:r w:rsidR="00AA0C74">
        <w:rPr>
          <w:rFonts w:ascii="Arial" w:hAnsi="Arial" w:cs="Arial"/>
          <w:b/>
          <w:bCs/>
          <w:sz w:val="28"/>
          <w:szCs w:val="28"/>
        </w:rPr>
        <w:t>–</w:t>
      </w:r>
      <w:r w:rsidR="005A17EF">
        <w:rPr>
          <w:rFonts w:ascii="Arial" w:hAnsi="Arial" w:cs="Arial"/>
          <w:b/>
          <w:bCs/>
          <w:sz w:val="28"/>
          <w:szCs w:val="28"/>
        </w:rPr>
        <w:t xml:space="preserve"> </w:t>
      </w:r>
      <w:r w:rsidR="00AA0C74">
        <w:rPr>
          <w:rFonts w:ascii="Arial" w:hAnsi="Arial" w:cs="Arial"/>
          <w:bCs/>
          <w:sz w:val="28"/>
          <w:szCs w:val="28"/>
        </w:rPr>
        <w:t>Coordinator, Program Development – Missouri Vocational Rehabilitation</w:t>
      </w:r>
    </w:p>
    <w:p w14:paraId="36D5B6CE" w14:textId="21FB8800" w:rsidR="00901CCA" w:rsidRPr="004A1DBD" w:rsidRDefault="00901CCA" w:rsidP="004A1DBD">
      <w:pPr>
        <w:pStyle w:val="Heading2"/>
      </w:pPr>
      <w:r w:rsidRPr="004A1DBD">
        <w:t>Introduction</w:t>
      </w:r>
    </w:p>
    <w:p w14:paraId="36555675" w14:textId="77777777" w:rsidR="00AA0C74" w:rsidRPr="00AA0C74" w:rsidRDefault="00AA0C74" w:rsidP="00AA0C74">
      <w:pPr>
        <w:pStyle w:val="NormalWeb"/>
        <w:spacing w:before="0" w:beforeAutospacing="0" w:after="0" w:afterAutospacing="0"/>
        <w:rPr>
          <w:rFonts w:ascii="Arial" w:hAnsi="Arial" w:cs="Arial"/>
          <w:sz w:val="28"/>
          <w:szCs w:val="28"/>
        </w:rPr>
      </w:pPr>
      <w:r w:rsidRPr="00AA0C74">
        <w:rPr>
          <w:rFonts w:ascii="Arial" w:eastAsia="+mn-ea" w:hAnsi="Arial" w:cs="Arial"/>
          <w:color w:val="000000"/>
          <w:kern w:val="24"/>
          <w:sz w:val="28"/>
          <w:szCs w:val="28"/>
        </w:rPr>
        <w:t>Since the summer of 2015, Missouri Vocational Rehabilitation has provided access to a summer work experience for students with disabilities who are entering their final year of high school. This project was designed in order to better understand the impact of participation in the summer work experience on VR employment outcomes.</w:t>
      </w:r>
    </w:p>
    <w:p w14:paraId="075D9623" w14:textId="77777777" w:rsidR="0092591C" w:rsidRPr="00214D46" w:rsidRDefault="0092591C" w:rsidP="005A17EF">
      <w:pPr>
        <w:spacing w:line="240" w:lineRule="auto"/>
        <w:rPr>
          <w:rFonts w:ascii="Arial" w:hAnsi="Arial" w:cs="Arial"/>
          <w:sz w:val="28"/>
          <w:szCs w:val="28"/>
        </w:rPr>
      </w:pPr>
    </w:p>
    <w:p w14:paraId="326B3064" w14:textId="0C0A4F7F" w:rsidR="001C282B" w:rsidRDefault="001C282B" w:rsidP="004A1DBD">
      <w:pPr>
        <w:pStyle w:val="Heading2"/>
      </w:pPr>
      <w:bookmarkStart w:id="0" w:name="_Hlk8130397"/>
      <w:r>
        <w:t>Study Purpose &amp; Research Questions</w:t>
      </w:r>
    </w:p>
    <w:p w14:paraId="701E4842" w14:textId="77777777" w:rsidR="001C282B" w:rsidRPr="001C282B" w:rsidRDefault="001C282B" w:rsidP="001C282B">
      <w:pPr>
        <w:spacing w:after="0" w:line="240" w:lineRule="auto"/>
        <w:rPr>
          <w:rFonts w:ascii="Arial" w:eastAsia="Times New Roman" w:hAnsi="Arial" w:cs="Arial"/>
          <w:sz w:val="28"/>
          <w:szCs w:val="28"/>
        </w:rPr>
      </w:pPr>
      <w:r w:rsidRPr="001C282B">
        <w:rPr>
          <w:rFonts w:ascii="Arial" w:eastAsiaTheme="minorEastAsia" w:hAnsi="Arial" w:cs="Arial"/>
          <w:color w:val="000000" w:themeColor="text1"/>
          <w:kern w:val="24"/>
          <w:sz w:val="28"/>
          <w:szCs w:val="28"/>
        </w:rPr>
        <w:t>To better understand the mechanisms that underlie one specific program (SWE) on post-secondary employment outcomes.</w:t>
      </w:r>
    </w:p>
    <w:p w14:paraId="4F571926" w14:textId="77777777" w:rsidR="001C282B" w:rsidRDefault="001C282B" w:rsidP="001C282B">
      <w:pPr>
        <w:spacing w:after="0" w:line="240" w:lineRule="auto"/>
        <w:rPr>
          <w:rFonts w:ascii="Arial" w:eastAsiaTheme="minorEastAsia" w:hAnsi="Arial" w:cs="Arial"/>
          <w:color w:val="000000" w:themeColor="text1"/>
          <w:kern w:val="24"/>
          <w:sz w:val="28"/>
          <w:szCs w:val="28"/>
        </w:rPr>
      </w:pPr>
    </w:p>
    <w:p w14:paraId="54C70F06" w14:textId="2E174FA4" w:rsidR="001C282B" w:rsidRPr="001C282B" w:rsidRDefault="001C282B" w:rsidP="001C282B">
      <w:pPr>
        <w:spacing w:after="0" w:line="240" w:lineRule="auto"/>
        <w:rPr>
          <w:rFonts w:ascii="Arial" w:eastAsia="Times New Roman" w:hAnsi="Arial" w:cs="Arial"/>
          <w:sz w:val="28"/>
          <w:szCs w:val="28"/>
        </w:rPr>
      </w:pPr>
      <w:r w:rsidRPr="001C282B">
        <w:rPr>
          <w:rFonts w:ascii="Arial" w:eastAsiaTheme="minorEastAsia" w:hAnsi="Arial" w:cs="Arial"/>
          <w:color w:val="000000" w:themeColor="text1"/>
          <w:kern w:val="24"/>
          <w:sz w:val="28"/>
          <w:szCs w:val="28"/>
        </w:rPr>
        <w:t>Research Question: Are SWE participants more likely to exit VR with employment than those who do not participate?</w:t>
      </w:r>
    </w:p>
    <w:p w14:paraId="029862ED" w14:textId="77777777" w:rsidR="001C282B" w:rsidRPr="001C282B" w:rsidRDefault="001C282B" w:rsidP="001C282B">
      <w:pPr>
        <w:spacing w:line="240" w:lineRule="auto"/>
        <w:rPr>
          <w:rFonts w:ascii="Arial" w:hAnsi="Arial" w:cs="Arial"/>
          <w:b/>
          <w:sz w:val="28"/>
          <w:szCs w:val="28"/>
        </w:rPr>
      </w:pPr>
    </w:p>
    <w:p w14:paraId="2C53D914" w14:textId="7884CE45" w:rsidR="00901CCA" w:rsidRPr="0092591C" w:rsidRDefault="00901CCA" w:rsidP="004A1DBD">
      <w:pPr>
        <w:pStyle w:val="Heading2"/>
      </w:pPr>
      <w:r w:rsidRPr="0092591C">
        <w:t>Method</w:t>
      </w:r>
      <w:r w:rsidR="005A17EF">
        <w:t>s</w:t>
      </w:r>
    </w:p>
    <w:bookmarkEnd w:id="0"/>
    <w:p w14:paraId="11207AB8" w14:textId="79651580" w:rsidR="005A17EF" w:rsidRDefault="005A17EF" w:rsidP="005A17EF">
      <w:pPr>
        <w:spacing w:line="240" w:lineRule="auto"/>
        <w:rPr>
          <w:rFonts w:ascii="Arial" w:hAnsi="Arial" w:cs="Arial"/>
          <w:b/>
          <w:bCs/>
          <w:sz w:val="28"/>
          <w:szCs w:val="28"/>
        </w:rPr>
      </w:pPr>
      <w:r w:rsidRPr="004A1DBD">
        <w:rPr>
          <w:rStyle w:val="Heading3Char"/>
        </w:rPr>
        <w:t>Design</w:t>
      </w:r>
      <w:r w:rsidR="001C282B" w:rsidRPr="004A1DBD">
        <w:rPr>
          <w:rStyle w:val="Heading3Char"/>
        </w:rPr>
        <w:t>:</w:t>
      </w:r>
      <w:r w:rsidR="001C282B">
        <w:rPr>
          <w:rFonts w:eastAsiaTheme="minorEastAsia" w:hAnsi="Calibri"/>
          <w:color w:val="000000" w:themeColor="text1"/>
          <w:kern w:val="24"/>
          <w:sz w:val="96"/>
          <w:szCs w:val="96"/>
        </w:rPr>
        <w:t xml:space="preserve"> </w:t>
      </w:r>
      <w:r w:rsidR="001C282B" w:rsidRPr="001C282B">
        <w:rPr>
          <w:rFonts w:ascii="Arial" w:hAnsi="Arial" w:cs="Arial"/>
          <w:sz w:val="28"/>
          <w:szCs w:val="28"/>
        </w:rPr>
        <w:t>Quasi-experimental design, adopting the propensity score matching method</w:t>
      </w:r>
      <w:r w:rsidR="001C282B">
        <w:rPr>
          <w:rFonts w:ascii="Arial" w:hAnsi="Arial" w:cs="Arial"/>
          <w:sz w:val="28"/>
          <w:szCs w:val="28"/>
        </w:rPr>
        <w:t>.</w:t>
      </w:r>
    </w:p>
    <w:p w14:paraId="01F433C8" w14:textId="77777777" w:rsidR="001C282B" w:rsidRPr="001C282B" w:rsidRDefault="001C282B" w:rsidP="001C282B">
      <w:pPr>
        <w:rPr>
          <w:rFonts w:ascii="Arial" w:hAnsi="Arial" w:cs="Arial"/>
          <w:b/>
          <w:bCs/>
          <w:sz w:val="28"/>
          <w:szCs w:val="28"/>
        </w:rPr>
      </w:pPr>
      <w:r w:rsidRPr="004A1DBD">
        <w:rPr>
          <w:rStyle w:val="Heading3Char"/>
        </w:rPr>
        <w:t>Data Source:</w:t>
      </w:r>
      <w:r>
        <w:rPr>
          <w:rFonts w:ascii="Arial" w:hAnsi="Arial" w:cs="Arial"/>
          <w:b/>
          <w:bCs/>
          <w:sz w:val="28"/>
          <w:szCs w:val="28"/>
        </w:rPr>
        <w:t xml:space="preserve">  </w:t>
      </w:r>
      <w:r w:rsidRPr="001C282B">
        <w:rPr>
          <w:rFonts w:ascii="Arial" w:hAnsi="Arial" w:cs="Arial"/>
          <w:sz w:val="28"/>
          <w:szCs w:val="28"/>
        </w:rPr>
        <w:t>Administrative data from the Missouri VR case management system</w:t>
      </w:r>
      <w:r w:rsidRPr="001C282B">
        <w:rPr>
          <w:rFonts w:ascii="Arial" w:hAnsi="Arial" w:cs="Arial"/>
          <w:b/>
          <w:bCs/>
          <w:sz w:val="28"/>
          <w:szCs w:val="28"/>
        </w:rPr>
        <w:t xml:space="preserve"> </w:t>
      </w:r>
    </w:p>
    <w:p w14:paraId="2610A8E1" w14:textId="755E86D4" w:rsidR="005A17EF" w:rsidRDefault="005A17EF" w:rsidP="005A17EF">
      <w:pPr>
        <w:spacing w:line="240" w:lineRule="auto"/>
        <w:rPr>
          <w:rFonts w:ascii="Arial" w:hAnsi="Arial" w:cs="Arial"/>
          <w:b/>
          <w:bCs/>
          <w:sz w:val="28"/>
          <w:szCs w:val="28"/>
        </w:rPr>
      </w:pPr>
      <w:r w:rsidRPr="004A1DBD">
        <w:rPr>
          <w:rStyle w:val="Heading3Char"/>
        </w:rPr>
        <w:t>Sample:</w:t>
      </w:r>
      <w:r w:rsidR="0071466C">
        <w:rPr>
          <w:rFonts w:ascii="Arial" w:hAnsi="Arial" w:cs="Arial"/>
          <w:b/>
          <w:bCs/>
          <w:sz w:val="28"/>
          <w:szCs w:val="28"/>
        </w:rPr>
        <w:t xml:space="preserve">  </w:t>
      </w:r>
      <w:r w:rsidR="0071466C" w:rsidRPr="0071466C">
        <w:rPr>
          <w:rFonts w:ascii="Arial" w:hAnsi="Arial" w:cs="Arial"/>
          <w:sz w:val="28"/>
          <w:szCs w:val="28"/>
        </w:rPr>
        <w:t>816 summer work experience participants; 2,005 non-participants (control)</w:t>
      </w:r>
    </w:p>
    <w:p w14:paraId="1F0201EA" w14:textId="4BABF8AF" w:rsidR="001C282B" w:rsidRDefault="001C282B" w:rsidP="005A17EF">
      <w:pPr>
        <w:spacing w:line="240" w:lineRule="auto"/>
        <w:rPr>
          <w:rFonts w:ascii="Arial" w:hAnsi="Arial" w:cs="Arial"/>
          <w:b/>
          <w:bCs/>
          <w:sz w:val="28"/>
          <w:szCs w:val="28"/>
        </w:rPr>
      </w:pPr>
      <w:r w:rsidRPr="004A1DBD">
        <w:rPr>
          <w:rStyle w:val="Heading3Char"/>
        </w:rPr>
        <w:t>Data Analysis:</w:t>
      </w:r>
      <w:r w:rsidR="0071466C">
        <w:rPr>
          <w:rFonts w:ascii="Arial" w:hAnsi="Arial" w:cs="Arial"/>
          <w:b/>
          <w:bCs/>
          <w:sz w:val="28"/>
          <w:szCs w:val="28"/>
        </w:rPr>
        <w:t xml:space="preserve">  </w:t>
      </w:r>
      <w:r w:rsidR="0071466C" w:rsidRPr="0071466C">
        <w:rPr>
          <w:rFonts w:ascii="Arial" w:hAnsi="Arial" w:cs="Arial"/>
          <w:sz w:val="28"/>
          <w:szCs w:val="28"/>
        </w:rPr>
        <w:t>Descriptive statistics &amp; a series of Logistic Regression</w:t>
      </w:r>
    </w:p>
    <w:p w14:paraId="5A5E6DF1" w14:textId="7D9DB378" w:rsidR="001C282B" w:rsidRDefault="001C282B" w:rsidP="005A17EF">
      <w:pPr>
        <w:spacing w:line="240" w:lineRule="auto"/>
        <w:rPr>
          <w:rFonts w:ascii="Arial" w:hAnsi="Arial" w:cs="Arial"/>
          <w:b/>
          <w:bCs/>
          <w:sz w:val="28"/>
          <w:szCs w:val="28"/>
        </w:rPr>
      </w:pPr>
      <w:r w:rsidRPr="004A1DBD">
        <w:rPr>
          <w:rStyle w:val="Heading3Char"/>
        </w:rPr>
        <w:t>Propensity Score Model:</w:t>
      </w:r>
      <w:r w:rsidR="009B2D72" w:rsidRPr="009B2D72">
        <w:rPr>
          <w:rFonts w:eastAsiaTheme="minorEastAsia" w:hAnsi="Calibri"/>
          <w:i/>
          <w:iCs/>
          <w:color w:val="000000" w:themeColor="text1"/>
          <w:kern w:val="24"/>
          <w:sz w:val="96"/>
          <w:szCs w:val="96"/>
        </w:rPr>
        <w:t xml:space="preserve"> </w:t>
      </w:r>
      <w:r w:rsidR="009B2D72" w:rsidRPr="009B2D72">
        <w:rPr>
          <w:rFonts w:ascii="Arial" w:hAnsi="Arial" w:cs="Arial"/>
          <w:i/>
          <w:iCs/>
          <w:sz w:val="28"/>
          <w:szCs w:val="28"/>
        </w:rPr>
        <w:t>Summer work experience participation = β</w:t>
      </w:r>
      <w:r w:rsidR="009B2D72" w:rsidRPr="009B2D72">
        <w:rPr>
          <w:rFonts w:ascii="Arial" w:hAnsi="Arial" w:cs="Arial"/>
          <w:i/>
          <w:iCs/>
          <w:sz w:val="28"/>
          <w:szCs w:val="28"/>
          <w:vertAlign w:val="subscript"/>
        </w:rPr>
        <w:t xml:space="preserve">0 </w:t>
      </w:r>
      <w:r w:rsidR="009B2D72" w:rsidRPr="009B2D72">
        <w:rPr>
          <w:rFonts w:ascii="Arial" w:hAnsi="Arial" w:cs="Arial"/>
          <w:sz w:val="28"/>
          <w:szCs w:val="28"/>
        </w:rPr>
        <w:t>+ β</w:t>
      </w:r>
      <w:r w:rsidR="009B2D72" w:rsidRPr="009B2D72">
        <w:rPr>
          <w:rFonts w:ascii="Arial" w:hAnsi="Arial" w:cs="Arial"/>
          <w:sz w:val="28"/>
          <w:szCs w:val="28"/>
          <w:vertAlign w:val="subscript"/>
        </w:rPr>
        <w:t xml:space="preserve">1 </w:t>
      </w:r>
      <w:r w:rsidR="009B2D72" w:rsidRPr="009B2D72">
        <w:rPr>
          <w:rFonts w:ascii="Arial" w:hAnsi="Arial" w:cs="Arial"/>
          <w:sz w:val="28"/>
          <w:szCs w:val="28"/>
        </w:rPr>
        <w:t>(gender) + β</w:t>
      </w:r>
      <w:r w:rsidR="009B2D72" w:rsidRPr="009B2D72">
        <w:rPr>
          <w:rFonts w:ascii="Arial" w:hAnsi="Arial" w:cs="Arial"/>
          <w:sz w:val="28"/>
          <w:szCs w:val="28"/>
          <w:vertAlign w:val="subscript"/>
        </w:rPr>
        <w:t xml:space="preserve">2 </w:t>
      </w:r>
      <w:r w:rsidR="009B2D72" w:rsidRPr="009B2D72">
        <w:rPr>
          <w:rFonts w:ascii="Arial" w:hAnsi="Arial" w:cs="Arial"/>
          <w:sz w:val="28"/>
          <w:szCs w:val="28"/>
        </w:rPr>
        <w:t>(race/ethnicity) + β</w:t>
      </w:r>
      <w:r w:rsidR="009B2D72" w:rsidRPr="009B2D72">
        <w:rPr>
          <w:rFonts w:ascii="Arial" w:hAnsi="Arial" w:cs="Arial"/>
          <w:sz w:val="28"/>
          <w:szCs w:val="28"/>
          <w:vertAlign w:val="subscript"/>
        </w:rPr>
        <w:t>3</w:t>
      </w:r>
      <w:r w:rsidR="009B2D72" w:rsidRPr="009B2D72">
        <w:rPr>
          <w:rFonts w:ascii="Arial" w:hAnsi="Arial" w:cs="Arial"/>
          <w:sz w:val="28"/>
          <w:szCs w:val="28"/>
        </w:rPr>
        <w:t xml:space="preserve"> (age) + β</w:t>
      </w:r>
      <w:r w:rsidR="009B2D72" w:rsidRPr="009B2D72">
        <w:rPr>
          <w:rFonts w:ascii="Arial" w:hAnsi="Arial" w:cs="Arial"/>
          <w:sz w:val="28"/>
          <w:szCs w:val="28"/>
          <w:vertAlign w:val="subscript"/>
        </w:rPr>
        <w:t xml:space="preserve">4 </w:t>
      </w:r>
      <w:r w:rsidR="009B2D72" w:rsidRPr="009B2D72">
        <w:rPr>
          <w:rFonts w:ascii="Arial" w:hAnsi="Arial" w:cs="Arial"/>
          <w:sz w:val="28"/>
          <w:szCs w:val="28"/>
        </w:rPr>
        <w:t>(primary disability) + β</w:t>
      </w:r>
      <w:r w:rsidR="009B2D72" w:rsidRPr="009B2D72">
        <w:rPr>
          <w:rFonts w:ascii="Arial" w:hAnsi="Arial" w:cs="Arial"/>
          <w:sz w:val="28"/>
          <w:szCs w:val="28"/>
          <w:vertAlign w:val="subscript"/>
        </w:rPr>
        <w:t>5</w:t>
      </w:r>
      <w:r w:rsidR="009B2D72" w:rsidRPr="009B2D72">
        <w:rPr>
          <w:rFonts w:ascii="Arial" w:hAnsi="Arial" w:cs="Arial"/>
          <w:sz w:val="28"/>
          <w:szCs w:val="28"/>
        </w:rPr>
        <w:t xml:space="preserve"> (MSD) + µ.</w:t>
      </w:r>
    </w:p>
    <w:p w14:paraId="483F7C21" w14:textId="20A22978" w:rsidR="001C282B" w:rsidRPr="005A17EF" w:rsidRDefault="001C282B" w:rsidP="005A17EF">
      <w:pPr>
        <w:spacing w:line="240" w:lineRule="auto"/>
        <w:rPr>
          <w:rFonts w:ascii="Arial" w:hAnsi="Arial" w:cs="Arial"/>
          <w:sz w:val="28"/>
          <w:szCs w:val="28"/>
        </w:rPr>
      </w:pPr>
      <w:r w:rsidRPr="004A1DBD">
        <w:rPr>
          <w:rStyle w:val="Heading3Char"/>
        </w:rPr>
        <w:lastRenderedPageBreak/>
        <w:t>Linear Probability Model:</w:t>
      </w:r>
      <w:r w:rsidR="009B2D72" w:rsidRPr="009B2D72">
        <w:rPr>
          <w:rFonts w:eastAsiaTheme="minorEastAsia" w:hAnsi="Calibri"/>
          <w:i/>
          <w:iCs/>
          <w:color w:val="000000" w:themeColor="text1"/>
          <w:kern w:val="24"/>
          <w:sz w:val="96"/>
          <w:szCs w:val="96"/>
        </w:rPr>
        <w:t xml:space="preserve"> </w:t>
      </w:r>
      <w:r w:rsidR="009B2D72" w:rsidRPr="009B2D72">
        <w:rPr>
          <w:rFonts w:ascii="Arial" w:hAnsi="Arial" w:cs="Arial"/>
          <w:i/>
          <w:iCs/>
          <w:sz w:val="28"/>
          <w:szCs w:val="28"/>
        </w:rPr>
        <w:t>Successful Employment Outcome = β</w:t>
      </w:r>
      <w:r w:rsidR="009B2D72" w:rsidRPr="009B2D72">
        <w:rPr>
          <w:rFonts w:ascii="Arial" w:hAnsi="Arial" w:cs="Arial"/>
          <w:i/>
          <w:iCs/>
          <w:sz w:val="28"/>
          <w:szCs w:val="28"/>
          <w:vertAlign w:val="subscript"/>
        </w:rPr>
        <w:t xml:space="preserve">0 </w:t>
      </w:r>
      <w:r w:rsidR="009B2D72" w:rsidRPr="009B2D72">
        <w:rPr>
          <w:rFonts w:ascii="Arial" w:hAnsi="Arial" w:cs="Arial"/>
          <w:sz w:val="28"/>
          <w:szCs w:val="28"/>
        </w:rPr>
        <w:t>+ β</w:t>
      </w:r>
      <w:r w:rsidR="009B2D72" w:rsidRPr="009B2D72">
        <w:rPr>
          <w:rFonts w:ascii="Arial" w:hAnsi="Arial" w:cs="Arial"/>
          <w:sz w:val="28"/>
          <w:szCs w:val="28"/>
          <w:vertAlign w:val="subscript"/>
        </w:rPr>
        <w:t xml:space="preserve">1 </w:t>
      </w:r>
      <w:r w:rsidR="009B2D72" w:rsidRPr="009B2D72">
        <w:rPr>
          <w:rFonts w:ascii="Arial" w:hAnsi="Arial" w:cs="Arial"/>
          <w:sz w:val="28"/>
          <w:szCs w:val="28"/>
        </w:rPr>
        <w:t>(summer work experience participation) + β</w:t>
      </w:r>
      <w:r w:rsidR="009B2D72" w:rsidRPr="009B2D72">
        <w:rPr>
          <w:rFonts w:ascii="Arial" w:hAnsi="Arial" w:cs="Arial"/>
          <w:sz w:val="28"/>
          <w:szCs w:val="28"/>
          <w:vertAlign w:val="subscript"/>
        </w:rPr>
        <w:t xml:space="preserve">2 </w:t>
      </w:r>
      <w:r w:rsidR="009B2D72" w:rsidRPr="009B2D72">
        <w:rPr>
          <w:rFonts w:ascii="Arial" w:hAnsi="Arial" w:cs="Arial"/>
          <w:sz w:val="28"/>
          <w:szCs w:val="28"/>
        </w:rPr>
        <w:t>(gender) + β</w:t>
      </w:r>
      <w:r w:rsidR="009B2D72" w:rsidRPr="009B2D72">
        <w:rPr>
          <w:rFonts w:ascii="Arial" w:hAnsi="Arial" w:cs="Arial"/>
          <w:sz w:val="28"/>
          <w:szCs w:val="28"/>
          <w:vertAlign w:val="subscript"/>
        </w:rPr>
        <w:t xml:space="preserve">3 </w:t>
      </w:r>
      <w:r w:rsidR="009B2D72" w:rsidRPr="009B2D72">
        <w:rPr>
          <w:rFonts w:ascii="Arial" w:hAnsi="Arial" w:cs="Arial"/>
          <w:sz w:val="28"/>
          <w:szCs w:val="28"/>
        </w:rPr>
        <w:t>(race/ethnicity) + β</w:t>
      </w:r>
      <w:r w:rsidR="009B2D72" w:rsidRPr="009B2D72">
        <w:rPr>
          <w:rFonts w:ascii="Arial" w:hAnsi="Arial" w:cs="Arial"/>
          <w:sz w:val="28"/>
          <w:szCs w:val="28"/>
          <w:vertAlign w:val="subscript"/>
        </w:rPr>
        <w:t>4</w:t>
      </w:r>
      <w:r w:rsidR="009B2D72" w:rsidRPr="009B2D72">
        <w:rPr>
          <w:rFonts w:ascii="Arial" w:hAnsi="Arial" w:cs="Arial"/>
          <w:sz w:val="28"/>
          <w:szCs w:val="28"/>
        </w:rPr>
        <w:t xml:space="preserve"> (age) + β</w:t>
      </w:r>
      <w:r w:rsidR="009B2D72" w:rsidRPr="009B2D72">
        <w:rPr>
          <w:rFonts w:ascii="Arial" w:hAnsi="Arial" w:cs="Arial"/>
          <w:sz w:val="28"/>
          <w:szCs w:val="28"/>
          <w:vertAlign w:val="subscript"/>
        </w:rPr>
        <w:t xml:space="preserve">5 </w:t>
      </w:r>
      <w:r w:rsidR="009B2D72" w:rsidRPr="009B2D72">
        <w:rPr>
          <w:rFonts w:ascii="Arial" w:hAnsi="Arial" w:cs="Arial"/>
          <w:sz w:val="28"/>
          <w:szCs w:val="28"/>
        </w:rPr>
        <w:t>(primary disability) + β</w:t>
      </w:r>
      <w:r w:rsidR="009B2D72" w:rsidRPr="009B2D72">
        <w:rPr>
          <w:rFonts w:ascii="Arial" w:hAnsi="Arial" w:cs="Arial"/>
          <w:sz w:val="28"/>
          <w:szCs w:val="28"/>
          <w:vertAlign w:val="subscript"/>
        </w:rPr>
        <w:t>6</w:t>
      </w:r>
      <w:r w:rsidR="009B2D72" w:rsidRPr="009B2D72">
        <w:rPr>
          <w:rFonts w:ascii="Arial" w:hAnsi="Arial" w:cs="Arial"/>
          <w:sz w:val="28"/>
          <w:szCs w:val="28"/>
        </w:rPr>
        <w:t xml:space="preserve"> (MSD) + µ.</w:t>
      </w:r>
    </w:p>
    <w:p w14:paraId="7236DAA7" w14:textId="77777777" w:rsidR="005A17EF" w:rsidRDefault="005A17EF" w:rsidP="005A17EF">
      <w:pPr>
        <w:spacing w:line="240" w:lineRule="auto"/>
        <w:rPr>
          <w:rFonts w:ascii="Arial" w:hAnsi="Arial" w:cs="Arial"/>
          <w:b/>
          <w:bCs/>
          <w:sz w:val="28"/>
          <w:szCs w:val="28"/>
        </w:rPr>
      </w:pPr>
    </w:p>
    <w:p w14:paraId="5E7EBC79" w14:textId="54E5FCF2" w:rsidR="00901CCA" w:rsidRDefault="00901CCA" w:rsidP="004A1DBD">
      <w:pPr>
        <w:pStyle w:val="Heading2"/>
      </w:pPr>
      <w:r w:rsidRPr="0092591C">
        <w:t>Results</w:t>
      </w:r>
    </w:p>
    <w:tbl>
      <w:tblPr>
        <w:tblStyle w:val="TableGrid"/>
        <w:tblW w:w="0" w:type="auto"/>
        <w:tblLook w:val="04A0" w:firstRow="1" w:lastRow="0" w:firstColumn="1" w:lastColumn="0" w:noHBand="0" w:noVBand="1"/>
      </w:tblPr>
      <w:tblGrid>
        <w:gridCol w:w="3116"/>
        <w:gridCol w:w="3117"/>
        <w:gridCol w:w="3117"/>
      </w:tblGrid>
      <w:tr w:rsidR="000B5F61" w:rsidRPr="000B5F61" w14:paraId="28943FCD" w14:textId="77777777" w:rsidTr="006400A0">
        <w:tc>
          <w:tcPr>
            <w:tcW w:w="3116" w:type="dxa"/>
          </w:tcPr>
          <w:p w14:paraId="1A6A9D41" w14:textId="091D7F09" w:rsidR="006400A0" w:rsidRPr="000B5F61" w:rsidRDefault="000B5F61" w:rsidP="00165877">
            <w:pPr>
              <w:pStyle w:val="Heading3"/>
              <w:jc w:val="center"/>
            </w:pPr>
            <w:r>
              <w:t>Variable</w:t>
            </w:r>
          </w:p>
        </w:tc>
        <w:tc>
          <w:tcPr>
            <w:tcW w:w="3117" w:type="dxa"/>
          </w:tcPr>
          <w:p w14:paraId="071F8C00" w14:textId="5CCDC63E" w:rsidR="006400A0" w:rsidRPr="000B5F61" w:rsidRDefault="000B5F61" w:rsidP="00165877">
            <w:pPr>
              <w:pStyle w:val="Heading3"/>
              <w:jc w:val="center"/>
            </w:pPr>
            <w:r>
              <w:t>Model 1</w:t>
            </w:r>
          </w:p>
        </w:tc>
        <w:tc>
          <w:tcPr>
            <w:tcW w:w="3117" w:type="dxa"/>
          </w:tcPr>
          <w:p w14:paraId="604A971E" w14:textId="23C3E5E7" w:rsidR="006400A0" w:rsidRPr="000B5F61" w:rsidRDefault="000B5F61" w:rsidP="00165877">
            <w:pPr>
              <w:pStyle w:val="Heading3"/>
              <w:jc w:val="center"/>
            </w:pPr>
            <w:r>
              <w:t>Model 2</w:t>
            </w:r>
          </w:p>
        </w:tc>
      </w:tr>
      <w:tr w:rsidR="000B5F61" w:rsidRPr="000B5F61" w14:paraId="0B68D734" w14:textId="77777777" w:rsidTr="006400A0">
        <w:tc>
          <w:tcPr>
            <w:tcW w:w="3116" w:type="dxa"/>
          </w:tcPr>
          <w:p w14:paraId="0DF6F3A2" w14:textId="100155E8" w:rsidR="000B5F61"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SWE Participant</w:t>
            </w:r>
          </w:p>
        </w:tc>
        <w:tc>
          <w:tcPr>
            <w:tcW w:w="3117" w:type="dxa"/>
          </w:tcPr>
          <w:p w14:paraId="55ED3989" w14:textId="34160278" w:rsidR="000B5F61"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-0.08 (0.00)</w:t>
            </w:r>
          </w:p>
        </w:tc>
        <w:tc>
          <w:tcPr>
            <w:tcW w:w="3117" w:type="dxa"/>
          </w:tcPr>
          <w:p w14:paraId="08C512A4" w14:textId="54BF1606" w:rsidR="000B5F61"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-0.09 (0.00)</w:t>
            </w:r>
          </w:p>
        </w:tc>
      </w:tr>
      <w:tr w:rsidR="00703EFF" w:rsidRPr="000B5F61" w14:paraId="27A45AF1" w14:textId="77777777" w:rsidTr="006400A0">
        <w:tc>
          <w:tcPr>
            <w:tcW w:w="3116" w:type="dxa"/>
          </w:tcPr>
          <w:p w14:paraId="4831BE3C" w14:textId="53333CA5"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Age 16</w:t>
            </w:r>
          </w:p>
        </w:tc>
        <w:tc>
          <w:tcPr>
            <w:tcW w:w="3117" w:type="dxa"/>
          </w:tcPr>
          <w:p w14:paraId="375BCE80" w14:textId="77777777" w:rsidR="00703EFF" w:rsidRDefault="00703EFF" w:rsidP="0092591C">
            <w:pPr>
              <w:jc w:val="center"/>
              <w:rPr>
                <w:rFonts w:ascii="Arial" w:hAnsi="Arial" w:cs="Arial"/>
                <w:b/>
                <w:color w:val="000000" w:themeColor="text1"/>
                <w:sz w:val="28"/>
                <w:szCs w:val="28"/>
              </w:rPr>
            </w:pPr>
          </w:p>
        </w:tc>
        <w:tc>
          <w:tcPr>
            <w:tcW w:w="3117" w:type="dxa"/>
          </w:tcPr>
          <w:p w14:paraId="580DE202" w14:textId="050D68BF" w:rsidR="00703EFF"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0.06 (0.11)</w:t>
            </w:r>
          </w:p>
        </w:tc>
      </w:tr>
      <w:tr w:rsidR="00703EFF" w:rsidRPr="000B5F61" w14:paraId="7827E417" w14:textId="77777777" w:rsidTr="006400A0">
        <w:tc>
          <w:tcPr>
            <w:tcW w:w="3116" w:type="dxa"/>
          </w:tcPr>
          <w:p w14:paraId="1EEA266A" w14:textId="45137CDC"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Age 17</w:t>
            </w:r>
          </w:p>
        </w:tc>
        <w:tc>
          <w:tcPr>
            <w:tcW w:w="3117" w:type="dxa"/>
          </w:tcPr>
          <w:p w14:paraId="17D08601" w14:textId="77777777" w:rsidR="00703EFF" w:rsidRDefault="00703EFF" w:rsidP="0092591C">
            <w:pPr>
              <w:jc w:val="center"/>
              <w:rPr>
                <w:rFonts w:ascii="Arial" w:hAnsi="Arial" w:cs="Arial"/>
                <w:b/>
                <w:color w:val="000000" w:themeColor="text1"/>
                <w:sz w:val="28"/>
                <w:szCs w:val="28"/>
              </w:rPr>
            </w:pPr>
          </w:p>
        </w:tc>
        <w:tc>
          <w:tcPr>
            <w:tcW w:w="3117" w:type="dxa"/>
          </w:tcPr>
          <w:p w14:paraId="35B19181" w14:textId="6BB937B9" w:rsidR="00703EFF"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-0.009 (0.65)</w:t>
            </w:r>
          </w:p>
        </w:tc>
      </w:tr>
      <w:tr w:rsidR="00703EFF" w:rsidRPr="000B5F61" w14:paraId="11A46A03" w14:textId="77777777" w:rsidTr="006400A0">
        <w:tc>
          <w:tcPr>
            <w:tcW w:w="3116" w:type="dxa"/>
          </w:tcPr>
          <w:p w14:paraId="6EC47FAB" w14:textId="7DFD1DAD"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 xml:space="preserve">Age 18 </w:t>
            </w:r>
          </w:p>
        </w:tc>
        <w:tc>
          <w:tcPr>
            <w:tcW w:w="3117" w:type="dxa"/>
          </w:tcPr>
          <w:p w14:paraId="0362B577" w14:textId="77777777" w:rsidR="00703EFF" w:rsidRDefault="00703EFF" w:rsidP="0092591C">
            <w:pPr>
              <w:jc w:val="center"/>
              <w:rPr>
                <w:rFonts w:ascii="Arial" w:hAnsi="Arial" w:cs="Arial"/>
                <w:b/>
                <w:color w:val="000000" w:themeColor="text1"/>
                <w:sz w:val="28"/>
                <w:szCs w:val="28"/>
              </w:rPr>
            </w:pPr>
          </w:p>
        </w:tc>
        <w:tc>
          <w:tcPr>
            <w:tcW w:w="3117" w:type="dxa"/>
          </w:tcPr>
          <w:p w14:paraId="7CD850E5" w14:textId="1546BE83" w:rsidR="00703EFF"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Reference Group</w:t>
            </w:r>
          </w:p>
        </w:tc>
      </w:tr>
      <w:tr w:rsidR="00703EFF" w:rsidRPr="000B5F61" w14:paraId="32CD8045" w14:textId="77777777" w:rsidTr="006400A0">
        <w:tc>
          <w:tcPr>
            <w:tcW w:w="3116" w:type="dxa"/>
          </w:tcPr>
          <w:p w14:paraId="645D172C" w14:textId="3C41500C"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Male</w:t>
            </w:r>
          </w:p>
        </w:tc>
        <w:tc>
          <w:tcPr>
            <w:tcW w:w="3117" w:type="dxa"/>
          </w:tcPr>
          <w:p w14:paraId="624ED8A9" w14:textId="77777777" w:rsidR="00703EFF" w:rsidRDefault="00703EFF" w:rsidP="0092591C">
            <w:pPr>
              <w:jc w:val="center"/>
              <w:rPr>
                <w:rFonts w:ascii="Arial" w:hAnsi="Arial" w:cs="Arial"/>
                <w:b/>
                <w:color w:val="000000" w:themeColor="text1"/>
                <w:sz w:val="28"/>
                <w:szCs w:val="28"/>
              </w:rPr>
            </w:pPr>
          </w:p>
        </w:tc>
        <w:tc>
          <w:tcPr>
            <w:tcW w:w="3117" w:type="dxa"/>
          </w:tcPr>
          <w:p w14:paraId="05DAB7E5" w14:textId="230EC9A8" w:rsidR="00703EFF" w:rsidRDefault="00703EFF" w:rsidP="0092591C">
            <w:pPr>
              <w:jc w:val="center"/>
              <w:rPr>
                <w:rFonts w:ascii="Arial" w:hAnsi="Arial" w:cs="Arial"/>
                <w:b/>
                <w:color w:val="000000" w:themeColor="text1"/>
                <w:sz w:val="28"/>
                <w:szCs w:val="28"/>
              </w:rPr>
            </w:pPr>
            <w:r>
              <w:rPr>
                <w:rFonts w:ascii="Arial" w:hAnsi="Arial" w:cs="Arial"/>
                <w:b/>
                <w:color w:val="000000" w:themeColor="text1"/>
                <w:sz w:val="28"/>
                <w:szCs w:val="28"/>
              </w:rPr>
              <w:t>0.09 (0.00)</w:t>
            </w:r>
          </w:p>
        </w:tc>
      </w:tr>
      <w:tr w:rsidR="00703EFF" w:rsidRPr="000B5F61" w14:paraId="58117BF0" w14:textId="77777777" w:rsidTr="006400A0">
        <w:tc>
          <w:tcPr>
            <w:tcW w:w="3116" w:type="dxa"/>
          </w:tcPr>
          <w:p w14:paraId="1757B2F6" w14:textId="51D15920"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White</w:t>
            </w:r>
          </w:p>
        </w:tc>
        <w:tc>
          <w:tcPr>
            <w:tcW w:w="3117" w:type="dxa"/>
          </w:tcPr>
          <w:p w14:paraId="1A7940B1" w14:textId="44865CF8" w:rsidR="00703EFF" w:rsidRDefault="00703EFF" w:rsidP="0092591C">
            <w:pPr>
              <w:jc w:val="center"/>
              <w:rPr>
                <w:rFonts w:ascii="Arial" w:hAnsi="Arial" w:cs="Arial"/>
                <w:b/>
                <w:color w:val="000000" w:themeColor="text1"/>
                <w:sz w:val="28"/>
                <w:szCs w:val="28"/>
              </w:rPr>
            </w:pPr>
          </w:p>
        </w:tc>
        <w:tc>
          <w:tcPr>
            <w:tcW w:w="3117" w:type="dxa"/>
          </w:tcPr>
          <w:p w14:paraId="38B3780E" w14:textId="30A8C004" w:rsidR="00703EFF" w:rsidRPr="00703EFF" w:rsidRDefault="00703EFF" w:rsidP="0092591C">
            <w:pPr>
              <w:jc w:val="center"/>
              <w:rPr>
                <w:rFonts w:ascii="Arial" w:hAnsi="Arial" w:cs="Arial"/>
                <w:bCs/>
                <w:color w:val="000000" w:themeColor="text1"/>
                <w:sz w:val="28"/>
                <w:szCs w:val="28"/>
              </w:rPr>
            </w:pPr>
            <w:r w:rsidRPr="00703EFF">
              <w:rPr>
                <w:rFonts w:ascii="Arial" w:hAnsi="Arial" w:cs="Arial"/>
                <w:bCs/>
                <w:color w:val="000000" w:themeColor="text1"/>
                <w:sz w:val="28"/>
                <w:szCs w:val="28"/>
              </w:rPr>
              <w:t>Reference Group</w:t>
            </w:r>
          </w:p>
        </w:tc>
      </w:tr>
      <w:tr w:rsidR="00703EFF" w:rsidRPr="000B5F61" w14:paraId="18D2A9B9" w14:textId="77777777" w:rsidTr="006400A0">
        <w:tc>
          <w:tcPr>
            <w:tcW w:w="3116" w:type="dxa"/>
          </w:tcPr>
          <w:p w14:paraId="478DC8BF" w14:textId="580E8A17"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Black</w:t>
            </w:r>
          </w:p>
        </w:tc>
        <w:tc>
          <w:tcPr>
            <w:tcW w:w="3117" w:type="dxa"/>
          </w:tcPr>
          <w:p w14:paraId="255B32D6" w14:textId="77777777" w:rsidR="00703EFF" w:rsidRDefault="00703EFF" w:rsidP="0092591C">
            <w:pPr>
              <w:jc w:val="center"/>
              <w:rPr>
                <w:rFonts w:ascii="Arial" w:hAnsi="Arial" w:cs="Arial"/>
                <w:b/>
                <w:color w:val="000000" w:themeColor="text1"/>
                <w:sz w:val="28"/>
                <w:szCs w:val="28"/>
              </w:rPr>
            </w:pPr>
          </w:p>
        </w:tc>
        <w:tc>
          <w:tcPr>
            <w:tcW w:w="3117" w:type="dxa"/>
          </w:tcPr>
          <w:p w14:paraId="36BA015A" w14:textId="2136955C" w:rsidR="00703EFF" w:rsidRPr="00A11162" w:rsidRDefault="00A11162" w:rsidP="0092591C">
            <w:pPr>
              <w:jc w:val="center"/>
              <w:rPr>
                <w:rFonts w:ascii="Arial" w:hAnsi="Arial" w:cs="Arial"/>
                <w:b/>
                <w:color w:val="000000" w:themeColor="text1"/>
                <w:sz w:val="28"/>
                <w:szCs w:val="28"/>
              </w:rPr>
            </w:pPr>
            <w:r w:rsidRPr="00A11162">
              <w:rPr>
                <w:rFonts w:ascii="Arial" w:hAnsi="Arial" w:cs="Arial"/>
                <w:b/>
                <w:color w:val="000000" w:themeColor="text1"/>
                <w:sz w:val="28"/>
                <w:szCs w:val="28"/>
              </w:rPr>
              <w:t>-0.08 (0.001)</w:t>
            </w:r>
          </w:p>
        </w:tc>
      </w:tr>
      <w:tr w:rsidR="00703EFF" w:rsidRPr="000B5F61" w14:paraId="73C4A91D" w14:textId="77777777" w:rsidTr="006400A0">
        <w:tc>
          <w:tcPr>
            <w:tcW w:w="3116" w:type="dxa"/>
          </w:tcPr>
          <w:p w14:paraId="6CC2B44A" w14:textId="23127CC9" w:rsidR="00703EFF" w:rsidRDefault="00703EFF" w:rsidP="0092591C">
            <w:pPr>
              <w:jc w:val="center"/>
              <w:rPr>
                <w:rFonts w:ascii="Arial" w:hAnsi="Arial" w:cs="Arial"/>
                <w:bCs/>
                <w:color w:val="000000" w:themeColor="text1"/>
                <w:sz w:val="28"/>
                <w:szCs w:val="28"/>
              </w:rPr>
            </w:pPr>
            <w:r>
              <w:rPr>
                <w:rFonts w:ascii="Arial" w:hAnsi="Arial" w:cs="Arial"/>
                <w:bCs/>
                <w:color w:val="000000" w:themeColor="text1"/>
                <w:sz w:val="28"/>
                <w:szCs w:val="28"/>
              </w:rPr>
              <w:t xml:space="preserve">Other </w:t>
            </w:r>
            <w:r w:rsidR="00A11162">
              <w:rPr>
                <w:rFonts w:ascii="Arial" w:hAnsi="Arial" w:cs="Arial"/>
                <w:bCs/>
                <w:color w:val="000000" w:themeColor="text1"/>
                <w:sz w:val="28"/>
                <w:szCs w:val="28"/>
              </w:rPr>
              <w:t>r</w:t>
            </w:r>
            <w:r>
              <w:rPr>
                <w:rFonts w:ascii="Arial" w:hAnsi="Arial" w:cs="Arial"/>
                <w:bCs/>
                <w:color w:val="000000" w:themeColor="text1"/>
                <w:sz w:val="28"/>
                <w:szCs w:val="28"/>
              </w:rPr>
              <w:t>ace</w:t>
            </w:r>
          </w:p>
        </w:tc>
        <w:tc>
          <w:tcPr>
            <w:tcW w:w="3117" w:type="dxa"/>
          </w:tcPr>
          <w:p w14:paraId="048B6D3A" w14:textId="77777777" w:rsidR="00703EFF" w:rsidRDefault="00703EFF" w:rsidP="0092591C">
            <w:pPr>
              <w:jc w:val="center"/>
              <w:rPr>
                <w:rFonts w:ascii="Arial" w:hAnsi="Arial" w:cs="Arial"/>
                <w:b/>
                <w:color w:val="000000" w:themeColor="text1"/>
                <w:sz w:val="28"/>
                <w:szCs w:val="28"/>
              </w:rPr>
            </w:pPr>
          </w:p>
        </w:tc>
        <w:tc>
          <w:tcPr>
            <w:tcW w:w="3117" w:type="dxa"/>
          </w:tcPr>
          <w:p w14:paraId="73EA04BC" w14:textId="24693F5D" w:rsidR="00703EFF" w:rsidRPr="00703EFF" w:rsidRDefault="00A11162" w:rsidP="0092591C">
            <w:pPr>
              <w:jc w:val="center"/>
              <w:rPr>
                <w:rFonts w:ascii="Arial" w:hAnsi="Arial" w:cs="Arial"/>
                <w:bCs/>
                <w:color w:val="000000" w:themeColor="text1"/>
                <w:sz w:val="28"/>
                <w:szCs w:val="28"/>
              </w:rPr>
            </w:pPr>
            <w:r>
              <w:rPr>
                <w:rFonts w:ascii="Arial" w:hAnsi="Arial" w:cs="Arial"/>
                <w:bCs/>
                <w:color w:val="000000" w:themeColor="text1"/>
                <w:sz w:val="28"/>
                <w:szCs w:val="28"/>
              </w:rPr>
              <w:t>-0.04 (0.35)</w:t>
            </w:r>
          </w:p>
        </w:tc>
      </w:tr>
      <w:tr w:rsidR="00A11162" w:rsidRPr="000B5F61" w14:paraId="1BCC50C4" w14:textId="77777777" w:rsidTr="006400A0">
        <w:tc>
          <w:tcPr>
            <w:tcW w:w="3116" w:type="dxa"/>
          </w:tcPr>
          <w:p w14:paraId="616652D5" w14:textId="2C5DAEFE" w:rsidR="00A11162" w:rsidRDefault="00A11162" w:rsidP="0092591C">
            <w:pPr>
              <w:jc w:val="center"/>
              <w:rPr>
                <w:rFonts w:ascii="Arial" w:hAnsi="Arial" w:cs="Arial"/>
                <w:bCs/>
                <w:color w:val="000000" w:themeColor="text1"/>
                <w:sz w:val="28"/>
                <w:szCs w:val="28"/>
              </w:rPr>
            </w:pPr>
            <w:r>
              <w:rPr>
                <w:rFonts w:ascii="Arial" w:hAnsi="Arial" w:cs="Arial"/>
                <w:bCs/>
                <w:color w:val="000000" w:themeColor="text1"/>
                <w:sz w:val="28"/>
                <w:szCs w:val="28"/>
              </w:rPr>
              <w:t>Most Sig. D</w:t>
            </w:r>
          </w:p>
        </w:tc>
        <w:tc>
          <w:tcPr>
            <w:tcW w:w="3117" w:type="dxa"/>
          </w:tcPr>
          <w:p w14:paraId="2D84ACBE" w14:textId="77777777" w:rsidR="00A11162" w:rsidRDefault="00A11162" w:rsidP="0092591C">
            <w:pPr>
              <w:jc w:val="center"/>
              <w:rPr>
                <w:rFonts w:ascii="Arial" w:hAnsi="Arial" w:cs="Arial"/>
                <w:b/>
                <w:color w:val="000000" w:themeColor="text1"/>
                <w:sz w:val="28"/>
                <w:szCs w:val="28"/>
              </w:rPr>
            </w:pPr>
          </w:p>
        </w:tc>
        <w:tc>
          <w:tcPr>
            <w:tcW w:w="3117" w:type="dxa"/>
          </w:tcPr>
          <w:p w14:paraId="55E3B60F" w14:textId="2489931F" w:rsidR="00A11162" w:rsidRDefault="00A11162" w:rsidP="0092591C">
            <w:pPr>
              <w:jc w:val="center"/>
              <w:rPr>
                <w:rFonts w:ascii="Arial" w:hAnsi="Arial" w:cs="Arial"/>
                <w:bCs/>
                <w:color w:val="000000" w:themeColor="text1"/>
                <w:sz w:val="28"/>
                <w:szCs w:val="28"/>
              </w:rPr>
            </w:pPr>
            <w:r>
              <w:rPr>
                <w:rFonts w:ascii="Arial" w:hAnsi="Arial" w:cs="Arial"/>
                <w:bCs/>
                <w:color w:val="000000" w:themeColor="text1"/>
                <w:sz w:val="28"/>
                <w:szCs w:val="28"/>
              </w:rPr>
              <w:t>0.02 (0.26)</w:t>
            </w:r>
          </w:p>
        </w:tc>
      </w:tr>
      <w:tr w:rsidR="00A11162" w:rsidRPr="000B5F61" w14:paraId="2021B5C1" w14:textId="77777777" w:rsidTr="006400A0">
        <w:tc>
          <w:tcPr>
            <w:tcW w:w="3116" w:type="dxa"/>
          </w:tcPr>
          <w:p w14:paraId="1F3CBC53" w14:textId="4564B98B" w:rsidR="00A11162" w:rsidRDefault="001F5D89" w:rsidP="0092591C">
            <w:pPr>
              <w:jc w:val="center"/>
              <w:rPr>
                <w:rFonts w:ascii="Arial" w:hAnsi="Arial" w:cs="Arial"/>
                <w:bCs/>
                <w:color w:val="000000" w:themeColor="text1"/>
                <w:sz w:val="28"/>
                <w:szCs w:val="28"/>
              </w:rPr>
            </w:pPr>
            <w:r>
              <w:rPr>
                <w:rFonts w:ascii="Arial" w:hAnsi="Arial" w:cs="Arial"/>
                <w:bCs/>
                <w:color w:val="000000" w:themeColor="text1"/>
                <w:sz w:val="28"/>
                <w:szCs w:val="28"/>
              </w:rPr>
              <w:t>Sensory</w:t>
            </w:r>
          </w:p>
        </w:tc>
        <w:tc>
          <w:tcPr>
            <w:tcW w:w="3117" w:type="dxa"/>
          </w:tcPr>
          <w:p w14:paraId="78117219" w14:textId="77777777" w:rsidR="00A11162" w:rsidRDefault="00A11162" w:rsidP="0092591C">
            <w:pPr>
              <w:jc w:val="center"/>
              <w:rPr>
                <w:rFonts w:ascii="Arial" w:hAnsi="Arial" w:cs="Arial"/>
                <w:b/>
                <w:color w:val="000000" w:themeColor="text1"/>
                <w:sz w:val="28"/>
                <w:szCs w:val="28"/>
              </w:rPr>
            </w:pPr>
          </w:p>
        </w:tc>
        <w:tc>
          <w:tcPr>
            <w:tcW w:w="3117" w:type="dxa"/>
          </w:tcPr>
          <w:p w14:paraId="505320E4" w14:textId="7B0B1149" w:rsidR="00A11162" w:rsidRDefault="001F5D89" w:rsidP="0092591C">
            <w:pPr>
              <w:jc w:val="center"/>
              <w:rPr>
                <w:rFonts w:ascii="Arial" w:hAnsi="Arial" w:cs="Arial"/>
                <w:bCs/>
                <w:color w:val="000000" w:themeColor="text1"/>
                <w:sz w:val="28"/>
                <w:szCs w:val="28"/>
              </w:rPr>
            </w:pPr>
            <w:r>
              <w:rPr>
                <w:rFonts w:ascii="Arial" w:hAnsi="Arial" w:cs="Arial"/>
                <w:bCs/>
                <w:color w:val="000000" w:themeColor="text1"/>
                <w:sz w:val="28"/>
                <w:szCs w:val="28"/>
              </w:rPr>
              <w:t>0.04 (0.39)</w:t>
            </w:r>
          </w:p>
        </w:tc>
      </w:tr>
      <w:tr w:rsidR="001F5D89" w:rsidRPr="000B5F61" w14:paraId="463B5C04" w14:textId="77777777" w:rsidTr="006400A0">
        <w:tc>
          <w:tcPr>
            <w:tcW w:w="3116" w:type="dxa"/>
          </w:tcPr>
          <w:p w14:paraId="7A1E1034" w14:textId="282BAF6F" w:rsidR="001F5D89" w:rsidRDefault="001F5D89" w:rsidP="0092591C">
            <w:pPr>
              <w:jc w:val="center"/>
              <w:rPr>
                <w:rFonts w:ascii="Arial" w:hAnsi="Arial" w:cs="Arial"/>
                <w:bCs/>
                <w:color w:val="000000" w:themeColor="text1"/>
                <w:sz w:val="28"/>
                <w:szCs w:val="28"/>
              </w:rPr>
            </w:pPr>
            <w:r>
              <w:rPr>
                <w:rFonts w:ascii="Arial" w:hAnsi="Arial" w:cs="Arial"/>
                <w:bCs/>
                <w:color w:val="000000" w:themeColor="text1"/>
                <w:sz w:val="28"/>
                <w:szCs w:val="28"/>
              </w:rPr>
              <w:t>Physical</w:t>
            </w:r>
          </w:p>
        </w:tc>
        <w:tc>
          <w:tcPr>
            <w:tcW w:w="3117" w:type="dxa"/>
          </w:tcPr>
          <w:p w14:paraId="6E609339" w14:textId="77777777" w:rsidR="001F5D89" w:rsidRDefault="001F5D89" w:rsidP="0092591C">
            <w:pPr>
              <w:jc w:val="center"/>
              <w:rPr>
                <w:rFonts w:ascii="Arial" w:hAnsi="Arial" w:cs="Arial"/>
                <w:b/>
                <w:color w:val="000000" w:themeColor="text1"/>
                <w:sz w:val="28"/>
                <w:szCs w:val="28"/>
              </w:rPr>
            </w:pPr>
          </w:p>
        </w:tc>
        <w:tc>
          <w:tcPr>
            <w:tcW w:w="3117" w:type="dxa"/>
          </w:tcPr>
          <w:p w14:paraId="09FCE720" w14:textId="7254C4DB" w:rsidR="001F5D89" w:rsidRPr="001F5D89" w:rsidRDefault="001F5D89" w:rsidP="0092591C">
            <w:pPr>
              <w:jc w:val="center"/>
              <w:rPr>
                <w:rFonts w:ascii="Arial" w:hAnsi="Arial" w:cs="Arial"/>
                <w:b/>
                <w:color w:val="000000" w:themeColor="text1"/>
                <w:sz w:val="28"/>
                <w:szCs w:val="28"/>
              </w:rPr>
            </w:pPr>
            <w:r w:rsidRPr="001F5D89">
              <w:rPr>
                <w:rFonts w:ascii="Arial" w:hAnsi="Arial" w:cs="Arial"/>
                <w:b/>
                <w:color w:val="000000" w:themeColor="text1"/>
                <w:sz w:val="28"/>
                <w:szCs w:val="28"/>
              </w:rPr>
              <w:t>-0.10 (0.01)</w:t>
            </w:r>
          </w:p>
        </w:tc>
      </w:tr>
      <w:tr w:rsidR="001F5D89" w:rsidRPr="000B5F61" w14:paraId="321DBCA6" w14:textId="77777777" w:rsidTr="006400A0">
        <w:tc>
          <w:tcPr>
            <w:tcW w:w="3116" w:type="dxa"/>
          </w:tcPr>
          <w:p w14:paraId="0B991D48" w14:textId="46F25418" w:rsidR="001F5D89" w:rsidRDefault="001F5D89" w:rsidP="0092591C">
            <w:pPr>
              <w:jc w:val="center"/>
              <w:rPr>
                <w:rFonts w:ascii="Arial" w:hAnsi="Arial" w:cs="Arial"/>
                <w:bCs/>
                <w:color w:val="000000" w:themeColor="text1"/>
                <w:sz w:val="28"/>
                <w:szCs w:val="28"/>
              </w:rPr>
            </w:pPr>
            <w:r>
              <w:rPr>
                <w:rFonts w:ascii="Arial" w:hAnsi="Arial" w:cs="Arial"/>
                <w:bCs/>
                <w:color w:val="000000" w:themeColor="text1"/>
                <w:sz w:val="28"/>
                <w:szCs w:val="28"/>
              </w:rPr>
              <w:t>Cognitive</w:t>
            </w:r>
          </w:p>
        </w:tc>
        <w:tc>
          <w:tcPr>
            <w:tcW w:w="3117" w:type="dxa"/>
          </w:tcPr>
          <w:p w14:paraId="0C05079C" w14:textId="77777777" w:rsidR="001F5D89" w:rsidRDefault="001F5D89" w:rsidP="0092591C">
            <w:pPr>
              <w:jc w:val="center"/>
              <w:rPr>
                <w:rFonts w:ascii="Arial" w:hAnsi="Arial" w:cs="Arial"/>
                <w:b/>
                <w:color w:val="000000" w:themeColor="text1"/>
                <w:sz w:val="28"/>
                <w:szCs w:val="28"/>
              </w:rPr>
            </w:pPr>
          </w:p>
        </w:tc>
        <w:tc>
          <w:tcPr>
            <w:tcW w:w="3117" w:type="dxa"/>
          </w:tcPr>
          <w:p w14:paraId="3801A4D8" w14:textId="70161D52" w:rsidR="001F5D89" w:rsidRPr="001F5D89" w:rsidRDefault="001F5D89" w:rsidP="0092591C">
            <w:pPr>
              <w:jc w:val="center"/>
              <w:rPr>
                <w:rFonts w:ascii="Arial" w:hAnsi="Arial" w:cs="Arial"/>
                <w:bCs/>
                <w:color w:val="000000" w:themeColor="text1"/>
                <w:sz w:val="28"/>
                <w:szCs w:val="28"/>
              </w:rPr>
            </w:pPr>
            <w:r w:rsidRPr="001F5D89">
              <w:rPr>
                <w:rFonts w:ascii="Arial" w:hAnsi="Arial" w:cs="Arial"/>
                <w:bCs/>
                <w:color w:val="000000" w:themeColor="text1"/>
                <w:sz w:val="28"/>
                <w:szCs w:val="28"/>
              </w:rPr>
              <w:t>Reference Group</w:t>
            </w:r>
          </w:p>
        </w:tc>
      </w:tr>
      <w:tr w:rsidR="001F5D89" w:rsidRPr="000B5F61" w14:paraId="15D3CA91" w14:textId="77777777" w:rsidTr="006400A0">
        <w:tc>
          <w:tcPr>
            <w:tcW w:w="3116" w:type="dxa"/>
          </w:tcPr>
          <w:p w14:paraId="0C611094" w14:textId="72941F8E" w:rsidR="001F5D89" w:rsidRDefault="001F5D89" w:rsidP="0092591C">
            <w:pPr>
              <w:jc w:val="center"/>
              <w:rPr>
                <w:rFonts w:ascii="Arial" w:hAnsi="Arial" w:cs="Arial"/>
                <w:bCs/>
                <w:color w:val="000000" w:themeColor="text1"/>
                <w:sz w:val="28"/>
                <w:szCs w:val="28"/>
              </w:rPr>
            </w:pPr>
            <w:r>
              <w:rPr>
                <w:rFonts w:ascii="Arial" w:hAnsi="Arial" w:cs="Arial"/>
                <w:bCs/>
                <w:color w:val="000000" w:themeColor="text1"/>
                <w:sz w:val="28"/>
                <w:szCs w:val="28"/>
              </w:rPr>
              <w:t>Psychosocial</w:t>
            </w:r>
          </w:p>
        </w:tc>
        <w:tc>
          <w:tcPr>
            <w:tcW w:w="3117" w:type="dxa"/>
          </w:tcPr>
          <w:p w14:paraId="02C5A389" w14:textId="77777777" w:rsidR="001F5D89" w:rsidRDefault="001F5D89" w:rsidP="0092591C">
            <w:pPr>
              <w:jc w:val="center"/>
              <w:rPr>
                <w:rFonts w:ascii="Arial" w:hAnsi="Arial" w:cs="Arial"/>
                <w:b/>
                <w:color w:val="000000" w:themeColor="text1"/>
                <w:sz w:val="28"/>
                <w:szCs w:val="28"/>
              </w:rPr>
            </w:pPr>
          </w:p>
        </w:tc>
        <w:tc>
          <w:tcPr>
            <w:tcW w:w="3117" w:type="dxa"/>
          </w:tcPr>
          <w:p w14:paraId="731F60DC" w14:textId="252BF02C" w:rsidR="001F5D89" w:rsidRDefault="001F5D89" w:rsidP="0092591C">
            <w:pPr>
              <w:jc w:val="center"/>
              <w:rPr>
                <w:rFonts w:ascii="Arial" w:hAnsi="Arial" w:cs="Arial"/>
                <w:b/>
                <w:color w:val="000000" w:themeColor="text1"/>
                <w:sz w:val="28"/>
                <w:szCs w:val="28"/>
              </w:rPr>
            </w:pPr>
            <w:r>
              <w:rPr>
                <w:rFonts w:ascii="Arial" w:hAnsi="Arial" w:cs="Arial"/>
                <w:b/>
                <w:color w:val="000000" w:themeColor="text1"/>
                <w:sz w:val="28"/>
                <w:szCs w:val="28"/>
              </w:rPr>
              <w:t>-0.05 (0.03)</w:t>
            </w:r>
          </w:p>
        </w:tc>
      </w:tr>
      <w:tr w:rsidR="001F5D89" w:rsidRPr="000B5F61" w14:paraId="4FAACF63" w14:textId="77777777" w:rsidTr="006400A0">
        <w:tc>
          <w:tcPr>
            <w:tcW w:w="3116" w:type="dxa"/>
          </w:tcPr>
          <w:p w14:paraId="634BBFED" w14:textId="6ECAF203" w:rsidR="001F5D89" w:rsidRDefault="001F5D89" w:rsidP="0092591C">
            <w:pPr>
              <w:jc w:val="center"/>
              <w:rPr>
                <w:rFonts w:ascii="Arial" w:hAnsi="Arial" w:cs="Arial"/>
                <w:bCs/>
                <w:color w:val="000000" w:themeColor="text1"/>
                <w:sz w:val="28"/>
                <w:szCs w:val="28"/>
              </w:rPr>
            </w:pPr>
            <w:r>
              <w:rPr>
                <w:rFonts w:ascii="Arial" w:hAnsi="Arial" w:cs="Arial"/>
                <w:bCs/>
                <w:color w:val="000000" w:themeColor="text1"/>
                <w:sz w:val="28"/>
                <w:szCs w:val="28"/>
              </w:rPr>
              <w:t>Other Mental</w:t>
            </w:r>
          </w:p>
        </w:tc>
        <w:tc>
          <w:tcPr>
            <w:tcW w:w="3117" w:type="dxa"/>
          </w:tcPr>
          <w:p w14:paraId="6C0EE1D4" w14:textId="77777777" w:rsidR="001F5D89" w:rsidRDefault="001F5D89" w:rsidP="0092591C">
            <w:pPr>
              <w:jc w:val="center"/>
              <w:rPr>
                <w:rFonts w:ascii="Arial" w:hAnsi="Arial" w:cs="Arial"/>
                <w:b/>
                <w:color w:val="000000" w:themeColor="text1"/>
                <w:sz w:val="28"/>
                <w:szCs w:val="28"/>
              </w:rPr>
            </w:pPr>
          </w:p>
        </w:tc>
        <w:tc>
          <w:tcPr>
            <w:tcW w:w="3117" w:type="dxa"/>
          </w:tcPr>
          <w:p w14:paraId="11FA7017" w14:textId="33421AB9" w:rsidR="001F5D89" w:rsidRPr="001F5D89" w:rsidRDefault="001F5D89" w:rsidP="0092591C">
            <w:pPr>
              <w:jc w:val="center"/>
              <w:rPr>
                <w:rFonts w:ascii="Arial" w:hAnsi="Arial" w:cs="Arial"/>
                <w:bCs/>
                <w:color w:val="000000" w:themeColor="text1"/>
                <w:sz w:val="28"/>
                <w:szCs w:val="28"/>
              </w:rPr>
            </w:pPr>
            <w:r w:rsidRPr="001F5D89">
              <w:rPr>
                <w:rFonts w:ascii="Arial" w:hAnsi="Arial" w:cs="Arial"/>
                <w:bCs/>
                <w:color w:val="000000" w:themeColor="text1"/>
                <w:sz w:val="28"/>
                <w:szCs w:val="28"/>
              </w:rPr>
              <w:t>-0.07 (0.11)</w:t>
            </w:r>
          </w:p>
        </w:tc>
      </w:tr>
      <w:tr w:rsidR="001F5D89" w:rsidRPr="001F5D89" w14:paraId="3FBA179F" w14:textId="77777777" w:rsidTr="006400A0">
        <w:tc>
          <w:tcPr>
            <w:tcW w:w="3116" w:type="dxa"/>
          </w:tcPr>
          <w:p w14:paraId="18F49621" w14:textId="05EB5B4B" w:rsidR="001F5D89" w:rsidRPr="001F5D89" w:rsidRDefault="001F5D89" w:rsidP="0092591C">
            <w:pPr>
              <w:jc w:val="center"/>
              <w:rPr>
                <w:rFonts w:ascii="Arial" w:hAnsi="Arial" w:cs="Arial"/>
                <w:bCs/>
                <w:color w:val="000000" w:themeColor="text1"/>
                <w:sz w:val="28"/>
                <w:szCs w:val="28"/>
              </w:rPr>
            </w:pPr>
            <w:r w:rsidRPr="001F5D89">
              <w:rPr>
                <w:rFonts w:ascii="Arial" w:hAnsi="Arial" w:cs="Arial"/>
                <w:bCs/>
                <w:color w:val="000000" w:themeColor="text1"/>
                <w:sz w:val="28"/>
                <w:szCs w:val="28"/>
              </w:rPr>
              <w:t xml:space="preserve">Adj. </w:t>
            </w:r>
            <w:proofErr w:type="gramStart"/>
            <w:r w:rsidRPr="001F5D89">
              <w:rPr>
                <w:rFonts w:ascii="Arial" w:hAnsi="Arial" w:cs="Arial"/>
                <w:bCs/>
                <w:color w:val="000000" w:themeColor="text1"/>
                <w:sz w:val="28"/>
                <w:szCs w:val="28"/>
              </w:rPr>
              <w:t>R(</w:t>
            </w:r>
            <w:proofErr w:type="gramEnd"/>
            <w:r w:rsidRPr="001F5D89">
              <w:rPr>
                <w:rFonts w:ascii="Arial" w:hAnsi="Arial" w:cs="Arial"/>
                <w:bCs/>
                <w:color w:val="000000" w:themeColor="text1"/>
                <w:sz w:val="28"/>
                <w:szCs w:val="28"/>
              </w:rPr>
              <w:t>2)</w:t>
            </w:r>
          </w:p>
        </w:tc>
        <w:tc>
          <w:tcPr>
            <w:tcW w:w="3117" w:type="dxa"/>
          </w:tcPr>
          <w:p w14:paraId="7A302D93" w14:textId="6148BECA" w:rsidR="001F5D89" w:rsidRPr="001F5D89" w:rsidRDefault="001F5D89" w:rsidP="0092591C">
            <w:pPr>
              <w:jc w:val="center"/>
              <w:rPr>
                <w:rFonts w:ascii="Arial" w:hAnsi="Arial" w:cs="Arial"/>
                <w:bCs/>
                <w:color w:val="000000" w:themeColor="text1"/>
                <w:sz w:val="28"/>
                <w:szCs w:val="28"/>
              </w:rPr>
            </w:pPr>
            <w:r w:rsidRPr="001F5D89">
              <w:rPr>
                <w:rFonts w:ascii="Arial" w:hAnsi="Arial" w:cs="Arial"/>
                <w:bCs/>
                <w:color w:val="000000" w:themeColor="text1"/>
                <w:sz w:val="28"/>
                <w:szCs w:val="28"/>
              </w:rPr>
              <w:t>0.005</w:t>
            </w:r>
          </w:p>
        </w:tc>
        <w:tc>
          <w:tcPr>
            <w:tcW w:w="3117" w:type="dxa"/>
          </w:tcPr>
          <w:p w14:paraId="25516C72" w14:textId="5BA547D5" w:rsidR="001F5D89" w:rsidRPr="001F5D89" w:rsidRDefault="001F5D89" w:rsidP="0092591C">
            <w:pPr>
              <w:jc w:val="center"/>
              <w:rPr>
                <w:rFonts w:ascii="Arial" w:hAnsi="Arial" w:cs="Arial"/>
                <w:bCs/>
                <w:color w:val="000000" w:themeColor="text1"/>
                <w:sz w:val="28"/>
                <w:szCs w:val="28"/>
              </w:rPr>
            </w:pPr>
            <w:r w:rsidRPr="001F5D89">
              <w:rPr>
                <w:rFonts w:ascii="Arial" w:hAnsi="Arial" w:cs="Arial"/>
                <w:bCs/>
                <w:color w:val="000000" w:themeColor="text1"/>
                <w:sz w:val="28"/>
                <w:szCs w:val="28"/>
              </w:rPr>
              <w:t>0.02</w:t>
            </w:r>
          </w:p>
        </w:tc>
      </w:tr>
    </w:tbl>
    <w:p w14:paraId="1625BD3D" w14:textId="77777777" w:rsidR="009B2D72" w:rsidRPr="001F5D89" w:rsidRDefault="009B2D72" w:rsidP="0092591C">
      <w:pPr>
        <w:jc w:val="center"/>
        <w:rPr>
          <w:rFonts w:ascii="Arial" w:hAnsi="Arial" w:cs="Arial"/>
          <w:bCs/>
          <w:color w:val="000000" w:themeColor="text1"/>
          <w:sz w:val="28"/>
          <w:szCs w:val="28"/>
        </w:rPr>
      </w:pPr>
    </w:p>
    <w:p w14:paraId="41AF4DAA" w14:textId="77777777" w:rsidR="006400A0" w:rsidRDefault="006400A0" w:rsidP="00474BF0">
      <w:pPr>
        <w:spacing w:line="240" w:lineRule="auto"/>
        <w:jc w:val="center"/>
        <w:rPr>
          <w:rFonts w:ascii="Arial" w:hAnsi="Arial" w:cs="Arial"/>
          <w:b/>
          <w:sz w:val="28"/>
          <w:szCs w:val="28"/>
        </w:rPr>
      </w:pPr>
    </w:p>
    <w:p w14:paraId="1B6B0969" w14:textId="03F13CE6" w:rsidR="006400A0" w:rsidRDefault="006400A0" w:rsidP="00474BF0">
      <w:pPr>
        <w:spacing w:line="240" w:lineRule="auto"/>
        <w:jc w:val="center"/>
        <w:rPr>
          <w:rFonts w:ascii="Arial" w:hAnsi="Arial" w:cs="Arial"/>
          <w:b/>
          <w:sz w:val="28"/>
          <w:szCs w:val="28"/>
        </w:rPr>
      </w:pPr>
      <w:r w:rsidRPr="00E00236">
        <w:rPr>
          <w:rFonts w:ascii="Arial" w:hAnsi="Arial" w:cs="Arial"/>
          <w:b/>
          <w:noProof/>
          <w:color w:val="E7E6E6" w:themeColor="background2"/>
          <w:sz w:val="28"/>
          <w:szCs w:val="28"/>
        </w:rPr>
        <w:drawing>
          <wp:inline distT="0" distB="0" distL="0" distR="0" wp14:anchorId="58BA009F" wp14:editId="1EA4A6B8">
            <wp:extent cx="5953125" cy="2809875"/>
            <wp:effectExtent l="0" t="0" r="9525" b="9525"/>
            <wp:docPr id="1" name="Chart 1" descr="chart shows quintiles of propensity score and percentage of successful closures. Quintile 1 shows SWE at a 37% percentage of successful closures while non-SWE at 53%. Quintile 2 shows SWE at a 53% percentage of successful closures while non-SWE at 64%. Quintile 3 shows SWE at a 50% percentage of successful closures while non-SWE at 58%. Quintile 4 shows SWE at a 49% percent of successful closures while non-SWE at 59%. Quintile 5 shows SWE at a 52% percentage of successful closures while non-SWE at 54%.">
              <a:extLst xmlns:a="http://schemas.openxmlformats.org/drawingml/2006/main">
                <a:ext uri="{FF2B5EF4-FFF2-40B4-BE49-F238E27FC236}">
                  <a16:creationId xmlns:a16="http://schemas.microsoft.com/office/drawing/2014/main" id="{E734EEF7-AE40-4C57-8407-48752DE805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E172C3" w14:textId="367179E5" w:rsidR="00474BF0" w:rsidRPr="0092591C" w:rsidRDefault="001F5D89" w:rsidP="00B44545">
      <w:pPr>
        <w:pStyle w:val="Heading2"/>
      </w:pPr>
      <w:r>
        <w:lastRenderedPageBreak/>
        <w:t>Conclusions and Future D</w:t>
      </w:r>
      <w:bookmarkStart w:id="1" w:name="_GoBack"/>
      <w:bookmarkEnd w:id="1"/>
      <w:r>
        <w:t>irections</w:t>
      </w:r>
    </w:p>
    <w:p w14:paraId="3601DE3F" w14:textId="77777777" w:rsidR="001F5D89" w:rsidRPr="001F5D89" w:rsidRDefault="001F5D89" w:rsidP="001F5D89">
      <w:pPr>
        <w:numPr>
          <w:ilvl w:val="0"/>
          <w:numId w:val="7"/>
        </w:numPr>
        <w:rPr>
          <w:rFonts w:ascii="Arial" w:hAnsi="Arial" w:cs="Arial"/>
          <w:sz w:val="28"/>
          <w:szCs w:val="28"/>
        </w:rPr>
      </w:pPr>
      <w:r w:rsidRPr="001F5D89">
        <w:rPr>
          <w:rFonts w:ascii="Arial" w:hAnsi="Arial" w:cs="Arial"/>
          <w:sz w:val="28"/>
          <w:szCs w:val="28"/>
        </w:rPr>
        <w:t>Do not see that SWE positively impacts outcomes given this design.</w:t>
      </w:r>
    </w:p>
    <w:p w14:paraId="00B7EB56" w14:textId="77777777" w:rsidR="001F5D89" w:rsidRPr="001F5D89" w:rsidRDefault="001F5D89" w:rsidP="001F5D89">
      <w:pPr>
        <w:numPr>
          <w:ilvl w:val="0"/>
          <w:numId w:val="7"/>
        </w:numPr>
        <w:rPr>
          <w:rFonts w:ascii="Arial" w:hAnsi="Arial" w:cs="Arial"/>
          <w:sz w:val="28"/>
          <w:szCs w:val="28"/>
        </w:rPr>
      </w:pPr>
      <w:r w:rsidRPr="001F5D89">
        <w:rPr>
          <w:rFonts w:ascii="Arial" w:hAnsi="Arial" w:cs="Arial"/>
          <w:sz w:val="28"/>
          <w:szCs w:val="28"/>
        </w:rPr>
        <w:t>Explore ways to reduce the time between SWE and post-SWE VR services.</w:t>
      </w:r>
    </w:p>
    <w:p w14:paraId="2ACBEA8E" w14:textId="77777777" w:rsidR="001F5D89" w:rsidRPr="001F5D89" w:rsidRDefault="001F5D89" w:rsidP="001F5D89">
      <w:pPr>
        <w:numPr>
          <w:ilvl w:val="0"/>
          <w:numId w:val="7"/>
        </w:numPr>
        <w:rPr>
          <w:rFonts w:ascii="Arial" w:hAnsi="Arial" w:cs="Arial"/>
          <w:sz w:val="28"/>
          <w:szCs w:val="28"/>
        </w:rPr>
      </w:pPr>
      <w:r w:rsidRPr="001F5D89">
        <w:rPr>
          <w:rFonts w:ascii="Arial" w:hAnsi="Arial" w:cs="Arial"/>
          <w:sz w:val="28"/>
          <w:szCs w:val="28"/>
        </w:rPr>
        <w:t>Consider other dependent variables of interest in order to better understand other ways that SWE is impacting participants beyond only successful employment outcome measures.</w:t>
      </w:r>
    </w:p>
    <w:p w14:paraId="01CCF728" w14:textId="77777777" w:rsidR="005A17EF" w:rsidRDefault="005A17EF" w:rsidP="00611BF7">
      <w:pPr>
        <w:rPr>
          <w:rFonts w:ascii="Arial" w:hAnsi="Arial" w:cs="Arial"/>
          <w:sz w:val="28"/>
          <w:szCs w:val="28"/>
        </w:rPr>
      </w:pPr>
    </w:p>
    <w:p w14:paraId="3E60E160" w14:textId="25B2EB68" w:rsidR="00611BF7" w:rsidRDefault="00611BF7" w:rsidP="00611BF7">
      <w:pPr>
        <w:rPr>
          <w:rFonts w:ascii="Arial" w:hAnsi="Arial" w:cs="Arial"/>
          <w:sz w:val="28"/>
          <w:szCs w:val="28"/>
        </w:rPr>
      </w:pPr>
    </w:p>
    <w:p w14:paraId="5BFDABDA" w14:textId="2DB6B771" w:rsidR="00611BF7" w:rsidRDefault="00611BF7" w:rsidP="00611BF7">
      <w:pPr>
        <w:rPr>
          <w:rFonts w:ascii="Arial" w:hAnsi="Arial" w:cs="Arial"/>
          <w:sz w:val="28"/>
          <w:szCs w:val="28"/>
        </w:rPr>
      </w:pPr>
    </w:p>
    <w:p w14:paraId="55A83D72" w14:textId="324A1EA0" w:rsidR="00611BF7" w:rsidRDefault="00611BF7" w:rsidP="00611BF7">
      <w:pPr>
        <w:rPr>
          <w:rFonts w:ascii="Arial" w:hAnsi="Arial" w:cs="Arial"/>
          <w:sz w:val="28"/>
          <w:szCs w:val="28"/>
        </w:rPr>
      </w:pPr>
    </w:p>
    <w:p w14:paraId="60859C4A" w14:textId="00C9BD9F" w:rsidR="00611BF7" w:rsidRDefault="00611BF7" w:rsidP="00611BF7">
      <w:pPr>
        <w:rPr>
          <w:rFonts w:ascii="Arial" w:hAnsi="Arial" w:cs="Arial"/>
          <w:sz w:val="28"/>
          <w:szCs w:val="28"/>
        </w:rPr>
      </w:pPr>
    </w:p>
    <w:p w14:paraId="567C1E1B" w14:textId="729BC521" w:rsidR="00611BF7" w:rsidRDefault="00611BF7" w:rsidP="00611BF7">
      <w:pPr>
        <w:rPr>
          <w:rFonts w:ascii="Arial" w:hAnsi="Arial" w:cs="Arial"/>
          <w:sz w:val="28"/>
          <w:szCs w:val="28"/>
        </w:rPr>
      </w:pPr>
    </w:p>
    <w:p w14:paraId="5CE667B1" w14:textId="0E24CFF0" w:rsidR="00611BF7" w:rsidRDefault="00611BF7" w:rsidP="00611BF7">
      <w:pPr>
        <w:rPr>
          <w:rFonts w:ascii="Arial" w:hAnsi="Arial" w:cs="Arial"/>
          <w:sz w:val="28"/>
          <w:szCs w:val="28"/>
        </w:rPr>
      </w:pPr>
    </w:p>
    <w:p w14:paraId="3549ED79" w14:textId="1B46F58F" w:rsidR="00611BF7" w:rsidRDefault="00611BF7" w:rsidP="00611BF7">
      <w:pPr>
        <w:rPr>
          <w:rFonts w:ascii="Arial" w:hAnsi="Arial" w:cs="Arial"/>
          <w:sz w:val="28"/>
          <w:szCs w:val="28"/>
        </w:rPr>
      </w:pPr>
    </w:p>
    <w:p w14:paraId="0C4723DA" w14:textId="20371ED1" w:rsidR="00474BF0" w:rsidRDefault="00474BF0" w:rsidP="00611BF7">
      <w:pPr>
        <w:rPr>
          <w:rFonts w:ascii="Arial" w:hAnsi="Arial" w:cs="Arial"/>
          <w:sz w:val="28"/>
          <w:szCs w:val="28"/>
        </w:rPr>
      </w:pPr>
    </w:p>
    <w:p w14:paraId="7DA5E960" w14:textId="77777777" w:rsidR="00474BF0" w:rsidRDefault="00474BF0" w:rsidP="00611BF7">
      <w:pPr>
        <w:rPr>
          <w:rFonts w:ascii="Arial" w:hAnsi="Arial" w:cs="Arial"/>
          <w:sz w:val="28"/>
          <w:szCs w:val="28"/>
        </w:rPr>
      </w:pPr>
    </w:p>
    <w:p w14:paraId="4D596048" w14:textId="78CF7AB3" w:rsidR="00611BF7" w:rsidRDefault="00611BF7" w:rsidP="00611BF7">
      <w:pPr>
        <w:rPr>
          <w:rFonts w:ascii="Arial" w:hAnsi="Arial" w:cs="Arial"/>
          <w:sz w:val="28"/>
          <w:szCs w:val="28"/>
        </w:rPr>
      </w:pPr>
    </w:p>
    <w:p w14:paraId="618CA5CA" w14:textId="2E08EB30" w:rsidR="00611BF7" w:rsidRDefault="00611BF7" w:rsidP="00611BF7">
      <w:pPr>
        <w:rPr>
          <w:rFonts w:ascii="Arial" w:hAnsi="Arial" w:cs="Arial"/>
          <w:sz w:val="28"/>
          <w:szCs w:val="28"/>
        </w:rPr>
      </w:pPr>
      <w:r>
        <w:rPr>
          <w:rFonts w:ascii="Arial" w:hAnsi="Arial" w:cs="Arial"/>
          <w:sz w:val="28"/>
          <w:szCs w:val="28"/>
        </w:rPr>
        <w:t>Th</w:t>
      </w:r>
      <w:r w:rsidRPr="00611BF7">
        <w:rPr>
          <w:rFonts w:ascii="Arial" w:hAnsi="Arial" w:cs="Arial"/>
          <w:sz w:val="28"/>
          <w:szCs w:val="28"/>
        </w:rPr>
        <w:t>e Stout Technical Assistance Center-Program Evaluation and Quality Assurance (SVRI-PEQA) is established under a grant from the Department of Education, Rehabilitation Services Administration (RSA) award number PR#H263B150004</w:t>
      </w:r>
    </w:p>
    <w:p w14:paraId="37AF13ED" w14:textId="41105D89" w:rsidR="00901CCA" w:rsidRPr="00214D46" w:rsidRDefault="0092591C">
      <w:pPr>
        <w:rPr>
          <w:rFonts w:ascii="Arial" w:hAnsi="Arial" w:cs="Arial"/>
          <w:sz w:val="28"/>
          <w:szCs w:val="28"/>
        </w:rPr>
      </w:pPr>
      <w:r>
        <w:rPr>
          <w:noProof/>
        </w:rPr>
        <w:drawing>
          <wp:inline distT="0" distB="0" distL="0" distR="0" wp14:anchorId="3FF2CB7E" wp14:editId="43093314">
            <wp:extent cx="1143683" cy="847725"/>
            <wp:effectExtent l="0" t="0" r="0" b="0"/>
            <wp:docPr id="43" name="Picture 42" descr="Logo - University of Wisconsin - Stout&#10;Feather Image - University of Wisconsin Stout, Wisconsin Polytechnic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68" cy="854311"/>
                    </a:xfrm>
                    <a:prstGeom prst="rect">
                      <a:avLst/>
                    </a:prstGeom>
                  </pic:spPr>
                </pic:pic>
              </a:graphicData>
            </a:graphic>
          </wp:inline>
        </w:drawing>
      </w:r>
      <w:r>
        <w:rPr>
          <w:noProof/>
        </w:rPr>
        <w:drawing>
          <wp:inline distT="0" distB="0" distL="0" distR="0" wp14:anchorId="508A9C31" wp14:editId="5F8113A2">
            <wp:extent cx="1243330" cy="847725"/>
            <wp:effectExtent l="38100" t="38100" r="90170" b="104775"/>
            <wp:docPr id="44" name="Picture 7" descr="Logo - University of Wisconsin - Madison&#10;Shield with words WISCONSIN, University of Wisconsin Mad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7"/>
                    <pic:cNvPicPr>
                      <a:picLocks noChangeAspect="1" noChangeArrowheads="1"/>
                    </pic:cNvPicPr>
                  </pic:nvPicPr>
                  <pic:blipFill>
                    <a:blip r:embed="rId10" cstate="print"/>
                    <a:srcRect/>
                    <a:stretch>
                      <a:fillRect/>
                    </a:stretch>
                  </pic:blipFill>
                  <pic:spPr bwMode="auto">
                    <a:xfrm>
                      <a:off x="0" y="0"/>
                      <a:ext cx="1287974" cy="878164"/>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Pr>
          <w:noProof/>
        </w:rPr>
        <w:drawing>
          <wp:inline distT="0" distB="0" distL="0" distR="0" wp14:anchorId="47D998F9" wp14:editId="73883B5D">
            <wp:extent cx="937662" cy="969010"/>
            <wp:effectExtent l="0" t="0" r="0" b="2540"/>
            <wp:docPr id="45" name="Picture 44" descr="Michiga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1031" cy="993160"/>
                    </a:xfrm>
                    <a:prstGeom prst="rect">
                      <a:avLst/>
                    </a:prstGeom>
                  </pic:spPr>
                </pic:pic>
              </a:graphicData>
            </a:graphic>
          </wp:inline>
        </w:drawing>
      </w:r>
      <w:r>
        <w:rPr>
          <w:noProof/>
        </w:rPr>
        <w:drawing>
          <wp:inline distT="0" distB="0" distL="0" distR="0" wp14:anchorId="44CBC68A" wp14:editId="67039B5E">
            <wp:extent cx="1455252" cy="878199"/>
            <wp:effectExtent l="0" t="0" r="0" b="0"/>
            <wp:docPr id="46" name="Picture 45" descr="The Summi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descr="http://vocational-rehab.com/wp-content/uploads/2012/07/summittran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0716" cy="91167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r>
        <w:rPr>
          <w:noProof/>
        </w:rPr>
        <w:drawing>
          <wp:inline distT="0" distB="0" distL="0" distR="0" wp14:anchorId="2BE129F0" wp14:editId="616789BB">
            <wp:extent cx="905582" cy="896454"/>
            <wp:effectExtent l="0" t="0" r="8890" b="0"/>
            <wp:docPr id="47" name="Picture 46" descr="CSA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48603" cy="939041"/>
                    </a:xfrm>
                    <a:prstGeom prst="rect">
                      <a:avLst/>
                    </a:prstGeom>
                  </pic:spPr>
                </pic:pic>
              </a:graphicData>
            </a:graphic>
          </wp:inline>
        </w:drawing>
      </w:r>
    </w:p>
    <w:sectPr w:rsidR="00901CCA" w:rsidRPr="00214D4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63C4" w14:textId="77777777" w:rsidR="00677F95" w:rsidRDefault="00677F95" w:rsidP="0092591C">
      <w:pPr>
        <w:spacing w:after="0" w:line="240" w:lineRule="auto"/>
      </w:pPr>
      <w:r>
        <w:separator/>
      </w:r>
    </w:p>
  </w:endnote>
  <w:endnote w:type="continuationSeparator" w:id="0">
    <w:p w14:paraId="225C3544" w14:textId="77777777" w:rsidR="00677F95" w:rsidRDefault="00677F95" w:rsidP="0092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EB7C" w14:textId="6646015D" w:rsidR="0092591C" w:rsidRDefault="0092591C">
    <w:pPr>
      <w:pStyle w:val="Footer"/>
    </w:pPr>
  </w:p>
  <w:p w14:paraId="6C88804D" w14:textId="77777777" w:rsidR="0092591C" w:rsidRDefault="0092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3A1A" w14:textId="77777777" w:rsidR="00677F95" w:rsidRDefault="00677F95" w:rsidP="0092591C">
      <w:pPr>
        <w:spacing w:after="0" w:line="240" w:lineRule="auto"/>
      </w:pPr>
      <w:r>
        <w:separator/>
      </w:r>
    </w:p>
  </w:footnote>
  <w:footnote w:type="continuationSeparator" w:id="0">
    <w:p w14:paraId="01B0A8FD" w14:textId="77777777" w:rsidR="00677F95" w:rsidRDefault="00677F95" w:rsidP="0092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450D2"/>
    <w:multiLevelType w:val="hybridMultilevel"/>
    <w:tmpl w:val="BEFEC6CE"/>
    <w:lvl w:ilvl="0" w:tplc="81F63806">
      <w:start w:val="1"/>
      <w:numFmt w:val="bullet"/>
      <w:lvlText w:val="•"/>
      <w:lvlJc w:val="left"/>
      <w:pPr>
        <w:tabs>
          <w:tab w:val="num" w:pos="720"/>
        </w:tabs>
        <w:ind w:left="720" w:hanging="360"/>
      </w:pPr>
      <w:rPr>
        <w:rFonts w:ascii="Arial" w:hAnsi="Arial" w:hint="default"/>
      </w:rPr>
    </w:lvl>
    <w:lvl w:ilvl="1" w:tplc="BAE0D6CC" w:tentative="1">
      <w:start w:val="1"/>
      <w:numFmt w:val="bullet"/>
      <w:lvlText w:val="•"/>
      <w:lvlJc w:val="left"/>
      <w:pPr>
        <w:tabs>
          <w:tab w:val="num" w:pos="1440"/>
        </w:tabs>
        <w:ind w:left="1440" w:hanging="360"/>
      </w:pPr>
      <w:rPr>
        <w:rFonts w:ascii="Arial" w:hAnsi="Arial" w:hint="default"/>
      </w:rPr>
    </w:lvl>
    <w:lvl w:ilvl="2" w:tplc="EBDAAA94" w:tentative="1">
      <w:start w:val="1"/>
      <w:numFmt w:val="bullet"/>
      <w:lvlText w:val="•"/>
      <w:lvlJc w:val="left"/>
      <w:pPr>
        <w:tabs>
          <w:tab w:val="num" w:pos="2160"/>
        </w:tabs>
        <w:ind w:left="2160" w:hanging="360"/>
      </w:pPr>
      <w:rPr>
        <w:rFonts w:ascii="Arial" w:hAnsi="Arial" w:hint="default"/>
      </w:rPr>
    </w:lvl>
    <w:lvl w:ilvl="3" w:tplc="911A2940" w:tentative="1">
      <w:start w:val="1"/>
      <w:numFmt w:val="bullet"/>
      <w:lvlText w:val="•"/>
      <w:lvlJc w:val="left"/>
      <w:pPr>
        <w:tabs>
          <w:tab w:val="num" w:pos="2880"/>
        </w:tabs>
        <w:ind w:left="2880" w:hanging="360"/>
      </w:pPr>
      <w:rPr>
        <w:rFonts w:ascii="Arial" w:hAnsi="Arial" w:hint="default"/>
      </w:rPr>
    </w:lvl>
    <w:lvl w:ilvl="4" w:tplc="D30280C2" w:tentative="1">
      <w:start w:val="1"/>
      <w:numFmt w:val="bullet"/>
      <w:lvlText w:val="•"/>
      <w:lvlJc w:val="left"/>
      <w:pPr>
        <w:tabs>
          <w:tab w:val="num" w:pos="3600"/>
        </w:tabs>
        <w:ind w:left="3600" w:hanging="360"/>
      </w:pPr>
      <w:rPr>
        <w:rFonts w:ascii="Arial" w:hAnsi="Arial" w:hint="default"/>
      </w:rPr>
    </w:lvl>
    <w:lvl w:ilvl="5" w:tplc="01E04E98" w:tentative="1">
      <w:start w:val="1"/>
      <w:numFmt w:val="bullet"/>
      <w:lvlText w:val="•"/>
      <w:lvlJc w:val="left"/>
      <w:pPr>
        <w:tabs>
          <w:tab w:val="num" w:pos="4320"/>
        </w:tabs>
        <w:ind w:left="4320" w:hanging="360"/>
      </w:pPr>
      <w:rPr>
        <w:rFonts w:ascii="Arial" w:hAnsi="Arial" w:hint="default"/>
      </w:rPr>
    </w:lvl>
    <w:lvl w:ilvl="6" w:tplc="8A3A3BF4" w:tentative="1">
      <w:start w:val="1"/>
      <w:numFmt w:val="bullet"/>
      <w:lvlText w:val="•"/>
      <w:lvlJc w:val="left"/>
      <w:pPr>
        <w:tabs>
          <w:tab w:val="num" w:pos="5040"/>
        </w:tabs>
        <w:ind w:left="5040" w:hanging="360"/>
      </w:pPr>
      <w:rPr>
        <w:rFonts w:ascii="Arial" w:hAnsi="Arial" w:hint="default"/>
      </w:rPr>
    </w:lvl>
    <w:lvl w:ilvl="7" w:tplc="59D25190" w:tentative="1">
      <w:start w:val="1"/>
      <w:numFmt w:val="bullet"/>
      <w:lvlText w:val="•"/>
      <w:lvlJc w:val="left"/>
      <w:pPr>
        <w:tabs>
          <w:tab w:val="num" w:pos="5760"/>
        </w:tabs>
        <w:ind w:left="5760" w:hanging="360"/>
      </w:pPr>
      <w:rPr>
        <w:rFonts w:ascii="Arial" w:hAnsi="Arial" w:hint="default"/>
      </w:rPr>
    </w:lvl>
    <w:lvl w:ilvl="8" w:tplc="77509D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126234"/>
    <w:multiLevelType w:val="hybridMultilevel"/>
    <w:tmpl w:val="5D808FD6"/>
    <w:lvl w:ilvl="0" w:tplc="8B7A4AD0">
      <w:start w:val="1"/>
      <w:numFmt w:val="bullet"/>
      <w:lvlText w:val="•"/>
      <w:lvlJc w:val="left"/>
      <w:pPr>
        <w:tabs>
          <w:tab w:val="num" w:pos="720"/>
        </w:tabs>
        <w:ind w:left="720" w:hanging="360"/>
      </w:pPr>
      <w:rPr>
        <w:rFonts w:ascii="Arial" w:hAnsi="Arial" w:hint="default"/>
      </w:rPr>
    </w:lvl>
    <w:lvl w:ilvl="1" w:tplc="86BA11E4" w:tentative="1">
      <w:start w:val="1"/>
      <w:numFmt w:val="bullet"/>
      <w:lvlText w:val="•"/>
      <w:lvlJc w:val="left"/>
      <w:pPr>
        <w:tabs>
          <w:tab w:val="num" w:pos="1440"/>
        </w:tabs>
        <w:ind w:left="1440" w:hanging="360"/>
      </w:pPr>
      <w:rPr>
        <w:rFonts w:ascii="Arial" w:hAnsi="Arial" w:hint="default"/>
      </w:rPr>
    </w:lvl>
    <w:lvl w:ilvl="2" w:tplc="C08418F2" w:tentative="1">
      <w:start w:val="1"/>
      <w:numFmt w:val="bullet"/>
      <w:lvlText w:val="•"/>
      <w:lvlJc w:val="left"/>
      <w:pPr>
        <w:tabs>
          <w:tab w:val="num" w:pos="2160"/>
        </w:tabs>
        <w:ind w:left="2160" w:hanging="360"/>
      </w:pPr>
      <w:rPr>
        <w:rFonts w:ascii="Arial" w:hAnsi="Arial" w:hint="default"/>
      </w:rPr>
    </w:lvl>
    <w:lvl w:ilvl="3" w:tplc="4514992C" w:tentative="1">
      <w:start w:val="1"/>
      <w:numFmt w:val="bullet"/>
      <w:lvlText w:val="•"/>
      <w:lvlJc w:val="left"/>
      <w:pPr>
        <w:tabs>
          <w:tab w:val="num" w:pos="2880"/>
        </w:tabs>
        <w:ind w:left="2880" w:hanging="360"/>
      </w:pPr>
      <w:rPr>
        <w:rFonts w:ascii="Arial" w:hAnsi="Arial" w:hint="default"/>
      </w:rPr>
    </w:lvl>
    <w:lvl w:ilvl="4" w:tplc="DBA4A1AC" w:tentative="1">
      <w:start w:val="1"/>
      <w:numFmt w:val="bullet"/>
      <w:lvlText w:val="•"/>
      <w:lvlJc w:val="left"/>
      <w:pPr>
        <w:tabs>
          <w:tab w:val="num" w:pos="3600"/>
        </w:tabs>
        <w:ind w:left="3600" w:hanging="360"/>
      </w:pPr>
      <w:rPr>
        <w:rFonts w:ascii="Arial" w:hAnsi="Arial" w:hint="default"/>
      </w:rPr>
    </w:lvl>
    <w:lvl w:ilvl="5" w:tplc="D0D0558A" w:tentative="1">
      <w:start w:val="1"/>
      <w:numFmt w:val="bullet"/>
      <w:lvlText w:val="•"/>
      <w:lvlJc w:val="left"/>
      <w:pPr>
        <w:tabs>
          <w:tab w:val="num" w:pos="4320"/>
        </w:tabs>
        <w:ind w:left="4320" w:hanging="360"/>
      </w:pPr>
      <w:rPr>
        <w:rFonts w:ascii="Arial" w:hAnsi="Arial" w:hint="default"/>
      </w:rPr>
    </w:lvl>
    <w:lvl w:ilvl="6" w:tplc="1BCCCA54" w:tentative="1">
      <w:start w:val="1"/>
      <w:numFmt w:val="bullet"/>
      <w:lvlText w:val="•"/>
      <w:lvlJc w:val="left"/>
      <w:pPr>
        <w:tabs>
          <w:tab w:val="num" w:pos="5040"/>
        </w:tabs>
        <w:ind w:left="5040" w:hanging="360"/>
      </w:pPr>
      <w:rPr>
        <w:rFonts w:ascii="Arial" w:hAnsi="Arial" w:hint="default"/>
      </w:rPr>
    </w:lvl>
    <w:lvl w:ilvl="7" w:tplc="AFDC2BE4" w:tentative="1">
      <w:start w:val="1"/>
      <w:numFmt w:val="bullet"/>
      <w:lvlText w:val="•"/>
      <w:lvlJc w:val="left"/>
      <w:pPr>
        <w:tabs>
          <w:tab w:val="num" w:pos="5760"/>
        </w:tabs>
        <w:ind w:left="5760" w:hanging="360"/>
      </w:pPr>
      <w:rPr>
        <w:rFonts w:ascii="Arial" w:hAnsi="Arial" w:hint="default"/>
      </w:rPr>
    </w:lvl>
    <w:lvl w:ilvl="8" w:tplc="51E2A7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562FFD"/>
    <w:multiLevelType w:val="hybridMultilevel"/>
    <w:tmpl w:val="8E4699DC"/>
    <w:lvl w:ilvl="0" w:tplc="031CA4A8">
      <w:start w:val="1"/>
      <w:numFmt w:val="bullet"/>
      <w:lvlText w:val="•"/>
      <w:lvlJc w:val="left"/>
      <w:pPr>
        <w:tabs>
          <w:tab w:val="num" w:pos="720"/>
        </w:tabs>
        <w:ind w:left="720" w:hanging="360"/>
      </w:pPr>
      <w:rPr>
        <w:rFonts w:ascii="Arial" w:hAnsi="Arial" w:hint="default"/>
      </w:rPr>
    </w:lvl>
    <w:lvl w:ilvl="1" w:tplc="483EDA88">
      <w:start w:val="1"/>
      <w:numFmt w:val="bullet"/>
      <w:lvlText w:val="•"/>
      <w:lvlJc w:val="left"/>
      <w:pPr>
        <w:tabs>
          <w:tab w:val="num" w:pos="1440"/>
        </w:tabs>
        <w:ind w:left="1440" w:hanging="360"/>
      </w:pPr>
      <w:rPr>
        <w:rFonts w:ascii="Arial" w:hAnsi="Arial" w:hint="default"/>
      </w:rPr>
    </w:lvl>
    <w:lvl w:ilvl="2" w:tplc="464AE314" w:tentative="1">
      <w:start w:val="1"/>
      <w:numFmt w:val="bullet"/>
      <w:lvlText w:val="•"/>
      <w:lvlJc w:val="left"/>
      <w:pPr>
        <w:tabs>
          <w:tab w:val="num" w:pos="2160"/>
        </w:tabs>
        <w:ind w:left="2160" w:hanging="360"/>
      </w:pPr>
      <w:rPr>
        <w:rFonts w:ascii="Arial" w:hAnsi="Arial" w:hint="default"/>
      </w:rPr>
    </w:lvl>
    <w:lvl w:ilvl="3" w:tplc="282EF106" w:tentative="1">
      <w:start w:val="1"/>
      <w:numFmt w:val="bullet"/>
      <w:lvlText w:val="•"/>
      <w:lvlJc w:val="left"/>
      <w:pPr>
        <w:tabs>
          <w:tab w:val="num" w:pos="2880"/>
        </w:tabs>
        <w:ind w:left="2880" w:hanging="360"/>
      </w:pPr>
      <w:rPr>
        <w:rFonts w:ascii="Arial" w:hAnsi="Arial" w:hint="default"/>
      </w:rPr>
    </w:lvl>
    <w:lvl w:ilvl="4" w:tplc="3B70B1BE" w:tentative="1">
      <w:start w:val="1"/>
      <w:numFmt w:val="bullet"/>
      <w:lvlText w:val="•"/>
      <w:lvlJc w:val="left"/>
      <w:pPr>
        <w:tabs>
          <w:tab w:val="num" w:pos="3600"/>
        </w:tabs>
        <w:ind w:left="3600" w:hanging="360"/>
      </w:pPr>
      <w:rPr>
        <w:rFonts w:ascii="Arial" w:hAnsi="Arial" w:hint="default"/>
      </w:rPr>
    </w:lvl>
    <w:lvl w:ilvl="5" w:tplc="5F0A6CEE" w:tentative="1">
      <w:start w:val="1"/>
      <w:numFmt w:val="bullet"/>
      <w:lvlText w:val="•"/>
      <w:lvlJc w:val="left"/>
      <w:pPr>
        <w:tabs>
          <w:tab w:val="num" w:pos="4320"/>
        </w:tabs>
        <w:ind w:left="4320" w:hanging="360"/>
      </w:pPr>
      <w:rPr>
        <w:rFonts w:ascii="Arial" w:hAnsi="Arial" w:hint="default"/>
      </w:rPr>
    </w:lvl>
    <w:lvl w:ilvl="6" w:tplc="7B7488B8" w:tentative="1">
      <w:start w:val="1"/>
      <w:numFmt w:val="bullet"/>
      <w:lvlText w:val="•"/>
      <w:lvlJc w:val="left"/>
      <w:pPr>
        <w:tabs>
          <w:tab w:val="num" w:pos="5040"/>
        </w:tabs>
        <w:ind w:left="5040" w:hanging="360"/>
      </w:pPr>
      <w:rPr>
        <w:rFonts w:ascii="Arial" w:hAnsi="Arial" w:hint="default"/>
      </w:rPr>
    </w:lvl>
    <w:lvl w:ilvl="7" w:tplc="5D1EA860" w:tentative="1">
      <w:start w:val="1"/>
      <w:numFmt w:val="bullet"/>
      <w:lvlText w:val="•"/>
      <w:lvlJc w:val="left"/>
      <w:pPr>
        <w:tabs>
          <w:tab w:val="num" w:pos="5760"/>
        </w:tabs>
        <w:ind w:left="5760" w:hanging="360"/>
      </w:pPr>
      <w:rPr>
        <w:rFonts w:ascii="Arial" w:hAnsi="Arial" w:hint="default"/>
      </w:rPr>
    </w:lvl>
    <w:lvl w:ilvl="8" w:tplc="EE3AC2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577938"/>
    <w:multiLevelType w:val="hybridMultilevel"/>
    <w:tmpl w:val="37BA3DF4"/>
    <w:lvl w:ilvl="0" w:tplc="47084984">
      <w:start w:val="1"/>
      <w:numFmt w:val="bullet"/>
      <w:lvlText w:val="•"/>
      <w:lvlJc w:val="left"/>
      <w:pPr>
        <w:tabs>
          <w:tab w:val="num" w:pos="720"/>
        </w:tabs>
        <w:ind w:left="720" w:hanging="360"/>
      </w:pPr>
      <w:rPr>
        <w:rFonts w:ascii="Arial" w:hAnsi="Arial" w:hint="default"/>
      </w:rPr>
    </w:lvl>
    <w:lvl w:ilvl="1" w:tplc="B964B240" w:tentative="1">
      <w:start w:val="1"/>
      <w:numFmt w:val="bullet"/>
      <w:lvlText w:val="•"/>
      <w:lvlJc w:val="left"/>
      <w:pPr>
        <w:tabs>
          <w:tab w:val="num" w:pos="1440"/>
        </w:tabs>
        <w:ind w:left="1440" w:hanging="360"/>
      </w:pPr>
      <w:rPr>
        <w:rFonts w:ascii="Arial" w:hAnsi="Arial" w:hint="default"/>
      </w:rPr>
    </w:lvl>
    <w:lvl w:ilvl="2" w:tplc="EAFA0780" w:tentative="1">
      <w:start w:val="1"/>
      <w:numFmt w:val="bullet"/>
      <w:lvlText w:val="•"/>
      <w:lvlJc w:val="left"/>
      <w:pPr>
        <w:tabs>
          <w:tab w:val="num" w:pos="2160"/>
        </w:tabs>
        <w:ind w:left="2160" w:hanging="360"/>
      </w:pPr>
      <w:rPr>
        <w:rFonts w:ascii="Arial" w:hAnsi="Arial" w:hint="default"/>
      </w:rPr>
    </w:lvl>
    <w:lvl w:ilvl="3" w:tplc="17149B1E" w:tentative="1">
      <w:start w:val="1"/>
      <w:numFmt w:val="bullet"/>
      <w:lvlText w:val="•"/>
      <w:lvlJc w:val="left"/>
      <w:pPr>
        <w:tabs>
          <w:tab w:val="num" w:pos="2880"/>
        </w:tabs>
        <w:ind w:left="2880" w:hanging="360"/>
      </w:pPr>
      <w:rPr>
        <w:rFonts w:ascii="Arial" w:hAnsi="Arial" w:hint="default"/>
      </w:rPr>
    </w:lvl>
    <w:lvl w:ilvl="4" w:tplc="5D805456" w:tentative="1">
      <w:start w:val="1"/>
      <w:numFmt w:val="bullet"/>
      <w:lvlText w:val="•"/>
      <w:lvlJc w:val="left"/>
      <w:pPr>
        <w:tabs>
          <w:tab w:val="num" w:pos="3600"/>
        </w:tabs>
        <w:ind w:left="3600" w:hanging="360"/>
      </w:pPr>
      <w:rPr>
        <w:rFonts w:ascii="Arial" w:hAnsi="Arial" w:hint="default"/>
      </w:rPr>
    </w:lvl>
    <w:lvl w:ilvl="5" w:tplc="D60AE516" w:tentative="1">
      <w:start w:val="1"/>
      <w:numFmt w:val="bullet"/>
      <w:lvlText w:val="•"/>
      <w:lvlJc w:val="left"/>
      <w:pPr>
        <w:tabs>
          <w:tab w:val="num" w:pos="4320"/>
        </w:tabs>
        <w:ind w:left="4320" w:hanging="360"/>
      </w:pPr>
      <w:rPr>
        <w:rFonts w:ascii="Arial" w:hAnsi="Arial" w:hint="default"/>
      </w:rPr>
    </w:lvl>
    <w:lvl w:ilvl="6" w:tplc="1422AC72" w:tentative="1">
      <w:start w:val="1"/>
      <w:numFmt w:val="bullet"/>
      <w:lvlText w:val="•"/>
      <w:lvlJc w:val="left"/>
      <w:pPr>
        <w:tabs>
          <w:tab w:val="num" w:pos="5040"/>
        </w:tabs>
        <w:ind w:left="5040" w:hanging="360"/>
      </w:pPr>
      <w:rPr>
        <w:rFonts w:ascii="Arial" w:hAnsi="Arial" w:hint="default"/>
      </w:rPr>
    </w:lvl>
    <w:lvl w:ilvl="7" w:tplc="0FAC9DDC" w:tentative="1">
      <w:start w:val="1"/>
      <w:numFmt w:val="bullet"/>
      <w:lvlText w:val="•"/>
      <w:lvlJc w:val="left"/>
      <w:pPr>
        <w:tabs>
          <w:tab w:val="num" w:pos="5760"/>
        </w:tabs>
        <w:ind w:left="5760" w:hanging="360"/>
      </w:pPr>
      <w:rPr>
        <w:rFonts w:ascii="Arial" w:hAnsi="Arial" w:hint="default"/>
      </w:rPr>
    </w:lvl>
    <w:lvl w:ilvl="8" w:tplc="7C6229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8F036A"/>
    <w:multiLevelType w:val="hybridMultilevel"/>
    <w:tmpl w:val="FECEDC9C"/>
    <w:lvl w:ilvl="0" w:tplc="83583196">
      <w:start w:val="1"/>
      <w:numFmt w:val="bullet"/>
      <w:lvlText w:val="•"/>
      <w:lvlJc w:val="left"/>
      <w:pPr>
        <w:tabs>
          <w:tab w:val="num" w:pos="720"/>
        </w:tabs>
        <w:ind w:left="720" w:hanging="360"/>
      </w:pPr>
      <w:rPr>
        <w:rFonts w:ascii="Arial" w:hAnsi="Arial" w:hint="default"/>
      </w:rPr>
    </w:lvl>
    <w:lvl w:ilvl="1" w:tplc="B5BA503A" w:tentative="1">
      <w:start w:val="1"/>
      <w:numFmt w:val="bullet"/>
      <w:lvlText w:val="•"/>
      <w:lvlJc w:val="left"/>
      <w:pPr>
        <w:tabs>
          <w:tab w:val="num" w:pos="1440"/>
        </w:tabs>
        <w:ind w:left="1440" w:hanging="360"/>
      </w:pPr>
      <w:rPr>
        <w:rFonts w:ascii="Arial" w:hAnsi="Arial" w:hint="default"/>
      </w:rPr>
    </w:lvl>
    <w:lvl w:ilvl="2" w:tplc="4BB60DAE" w:tentative="1">
      <w:start w:val="1"/>
      <w:numFmt w:val="bullet"/>
      <w:lvlText w:val="•"/>
      <w:lvlJc w:val="left"/>
      <w:pPr>
        <w:tabs>
          <w:tab w:val="num" w:pos="2160"/>
        </w:tabs>
        <w:ind w:left="2160" w:hanging="360"/>
      </w:pPr>
      <w:rPr>
        <w:rFonts w:ascii="Arial" w:hAnsi="Arial" w:hint="default"/>
      </w:rPr>
    </w:lvl>
    <w:lvl w:ilvl="3" w:tplc="4FFCEE9E" w:tentative="1">
      <w:start w:val="1"/>
      <w:numFmt w:val="bullet"/>
      <w:lvlText w:val="•"/>
      <w:lvlJc w:val="left"/>
      <w:pPr>
        <w:tabs>
          <w:tab w:val="num" w:pos="2880"/>
        </w:tabs>
        <w:ind w:left="2880" w:hanging="360"/>
      </w:pPr>
      <w:rPr>
        <w:rFonts w:ascii="Arial" w:hAnsi="Arial" w:hint="default"/>
      </w:rPr>
    </w:lvl>
    <w:lvl w:ilvl="4" w:tplc="BBF2ECDE" w:tentative="1">
      <w:start w:val="1"/>
      <w:numFmt w:val="bullet"/>
      <w:lvlText w:val="•"/>
      <w:lvlJc w:val="left"/>
      <w:pPr>
        <w:tabs>
          <w:tab w:val="num" w:pos="3600"/>
        </w:tabs>
        <w:ind w:left="3600" w:hanging="360"/>
      </w:pPr>
      <w:rPr>
        <w:rFonts w:ascii="Arial" w:hAnsi="Arial" w:hint="default"/>
      </w:rPr>
    </w:lvl>
    <w:lvl w:ilvl="5" w:tplc="8D709ABC" w:tentative="1">
      <w:start w:val="1"/>
      <w:numFmt w:val="bullet"/>
      <w:lvlText w:val="•"/>
      <w:lvlJc w:val="left"/>
      <w:pPr>
        <w:tabs>
          <w:tab w:val="num" w:pos="4320"/>
        </w:tabs>
        <w:ind w:left="4320" w:hanging="360"/>
      </w:pPr>
      <w:rPr>
        <w:rFonts w:ascii="Arial" w:hAnsi="Arial" w:hint="default"/>
      </w:rPr>
    </w:lvl>
    <w:lvl w:ilvl="6" w:tplc="83CEEA82" w:tentative="1">
      <w:start w:val="1"/>
      <w:numFmt w:val="bullet"/>
      <w:lvlText w:val="•"/>
      <w:lvlJc w:val="left"/>
      <w:pPr>
        <w:tabs>
          <w:tab w:val="num" w:pos="5040"/>
        </w:tabs>
        <w:ind w:left="5040" w:hanging="360"/>
      </w:pPr>
      <w:rPr>
        <w:rFonts w:ascii="Arial" w:hAnsi="Arial" w:hint="default"/>
      </w:rPr>
    </w:lvl>
    <w:lvl w:ilvl="7" w:tplc="25B01D94" w:tentative="1">
      <w:start w:val="1"/>
      <w:numFmt w:val="bullet"/>
      <w:lvlText w:val="•"/>
      <w:lvlJc w:val="left"/>
      <w:pPr>
        <w:tabs>
          <w:tab w:val="num" w:pos="5760"/>
        </w:tabs>
        <w:ind w:left="5760" w:hanging="360"/>
      </w:pPr>
      <w:rPr>
        <w:rFonts w:ascii="Arial" w:hAnsi="Arial" w:hint="default"/>
      </w:rPr>
    </w:lvl>
    <w:lvl w:ilvl="8" w:tplc="0896E4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AC5A6E"/>
    <w:multiLevelType w:val="hybridMultilevel"/>
    <w:tmpl w:val="D80AB4E6"/>
    <w:lvl w:ilvl="0" w:tplc="8AA68100">
      <w:start w:val="1"/>
      <w:numFmt w:val="bullet"/>
      <w:lvlText w:val="•"/>
      <w:lvlJc w:val="left"/>
      <w:pPr>
        <w:tabs>
          <w:tab w:val="num" w:pos="720"/>
        </w:tabs>
        <w:ind w:left="720" w:hanging="360"/>
      </w:pPr>
      <w:rPr>
        <w:rFonts w:ascii="Arial" w:hAnsi="Arial" w:hint="default"/>
      </w:rPr>
    </w:lvl>
    <w:lvl w:ilvl="1" w:tplc="856E3A1A" w:tentative="1">
      <w:start w:val="1"/>
      <w:numFmt w:val="bullet"/>
      <w:lvlText w:val="•"/>
      <w:lvlJc w:val="left"/>
      <w:pPr>
        <w:tabs>
          <w:tab w:val="num" w:pos="1440"/>
        </w:tabs>
        <w:ind w:left="1440" w:hanging="360"/>
      </w:pPr>
      <w:rPr>
        <w:rFonts w:ascii="Arial" w:hAnsi="Arial" w:hint="default"/>
      </w:rPr>
    </w:lvl>
    <w:lvl w:ilvl="2" w:tplc="734C9CAE" w:tentative="1">
      <w:start w:val="1"/>
      <w:numFmt w:val="bullet"/>
      <w:lvlText w:val="•"/>
      <w:lvlJc w:val="left"/>
      <w:pPr>
        <w:tabs>
          <w:tab w:val="num" w:pos="2160"/>
        </w:tabs>
        <w:ind w:left="2160" w:hanging="360"/>
      </w:pPr>
      <w:rPr>
        <w:rFonts w:ascii="Arial" w:hAnsi="Arial" w:hint="default"/>
      </w:rPr>
    </w:lvl>
    <w:lvl w:ilvl="3" w:tplc="47FACF3C" w:tentative="1">
      <w:start w:val="1"/>
      <w:numFmt w:val="bullet"/>
      <w:lvlText w:val="•"/>
      <w:lvlJc w:val="left"/>
      <w:pPr>
        <w:tabs>
          <w:tab w:val="num" w:pos="2880"/>
        </w:tabs>
        <w:ind w:left="2880" w:hanging="360"/>
      </w:pPr>
      <w:rPr>
        <w:rFonts w:ascii="Arial" w:hAnsi="Arial" w:hint="default"/>
      </w:rPr>
    </w:lvl>
    <w:lvl w:ilvl="4" w:tplc="BE868D9C" w:tentative="1">
      <w:start w:val="1"/>
      <w:numFmt w:val="bullet"/>
      <w:lvlText w:val="•"/>
      <w:lvlJc w:val="left"/>
      <w:pPr>
        <w:tabs>
          <w:tab w:val="num" w:pos="3600"/>
        </w:tabs>
        <w:ind w:left="3600" w:hanging="360"/>
      </w:pPr>
      <w:rPr>
        <w:rFonts w:ascii="Arial" w:hAnsi="Arial" w:hint="default"/>
      </w:rPr>
    </w:lvl>
    <w:lvl w:ilvl="5" w:tplc="4162D5C0" w:tentative="1">
      <w:start w:val="1"/>
      <w:numFmt w:val="bullet"/>
      <w:lvlText w:val="•"/>
      <w:lvlJc w:val="left"/>
      <w:pPr>
        <w:tabs>
          <w:tab w:val="num" w:pos="4320"/>
        </w:tabs>
        <w:ind w:left="4320" w:hanging="360"/>
      </w:pPr>
      <w:rPr>
        <w:rFonts w:ascii="Arial" w:hAnsi="Arial" w:hint="default"/>
      </w:rPr>
    </w:lvl>
    <w:lvl w:ilvl="6" w:tplc="AEFEBA7E" w:tentative="1">
      <w:start w:val="1"/>
      <w:numFmt w:val="bullet"/>
      <w:lvlText w:val="•"/>
      <w:lvlJc w:val="left"/>
      <w:pPr>
        <w:tabs>
          <w:tab w:val="num" w:pos="5040"/>
        </w:tabs>
        <w:ind w:left="5040" w:hanging="360"/>
      </w:pPr>
      <w:rPr>
        <w:rFonts w:ascii="Arial" w:hAnsi="Arial" w:hint="default"/>
      </w:rPr>
    </w:lvl>
    <w:lvl w:ilvl="7" w:tplc="24B21A24" w:tentative="1">
      <w:start w:val="1"/>
      <w:numFmt w:val="bullet"/>
      <w:lvlText w:val="•"/>
      <w:lvlJc w:val="left"/>
      <w:pPr>
        <w:tabs>
          <w:tab w:val="num" w:pos="5760"/>
        </w:tabs>
        <w:ind w:left="5760" w:hanging="360"/>
      </w:pPr>
      <w:rPr>
        <w:rFonts w:ascii="Arial" w:hAnsi="Arial" w:hint="default"/>
      </w:rPr>
    </w:lvl>
    <w:lvl w:ilvl="8" w:tplc="5F3C13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F20E77"/>
    <w:multiLevelType w:val="hybridMultilevel"/>
    <w:tmpl w:val="5E509D14"/>
    <w:lvl w:ilvl="0" w:tplc="9FCCD586">
      <w:start w:val="1"/>
      <w:numFmt w:val="bullet"/>
      <w:lvlText w:val="•"/>
      <w:lvlJc w:val="left"/>
      <w:pPr>
        <w:tabs>
          <w:tab w:val="num" w:pos="720"/>
        </w:tabs>
        <w:ind w:left="720" w:hanging="360"/>
      </w:pPr>
      <w:rPr>
        <w:rFonts w:ascii="Arial" w:hAnsi="Arial" w:hint="default"/>
      </w:rPr>
    </w:lvl>
    <w:lvl w:ilvl="1" w:tplc="36224922">
      <w:start w:val="1"/>
      <w:numFmt w:val="bullet"/>
      <w:lvlText w:val="•"/>
      <w:lvlJc w:val="left"/>
      <w:pPr>
        <w:tabs>
          <w:tab w:val="num" w:pos="1440"/>
        </w:tabs>
        <w:ind w:left="1440" w:hanging="360"/>
      </w:pPr>
      <w:rPr>
        <w:rFonts w:ascii="Arial" w:hAnsi="Arial" w:hint="default"/>
      </w:rPr>
    </w:lvl>
    <w:lvl w:ilvl="2" w:tplc="F0628734" w:tentative="1">
      <w:start w:val="1"/>
      <w:numFmt w:val="bullet"/>
      <w:lvlText w:val="•"/>
      <w:lvlJc w:val="left"/>
      <w:pPr>
        <w:tabs>
          <w:tab w:val="num" w:pos="2160"/>
        </w:tabs>
        <w:ind w:left="2160" w:hanging="360"/>
      </w:pPr>
      <w:rPr>
        <w:rFonts w:ascii="Arial" w:hAnsi="Arial" w:hint="default"/>
      </w:rPr>
    </w:lvl>
    <w:lvl w:ilvl="3" w:tplc="718EC978" w:tentative="1">
      <w:start w:val="1"/>
      <w:numFmt w:val="bullet"/>
      <w:lvlText w:val="•"/>
      <w:lvlJc w:val="left"/>
      <w:pPr>
        <w:tabs>
          <w:tab w:val="num" w:pos="2880"/>
        </w:tabs>
        <w:ind w:left="2880" w:hanging="360"/>
      </w:pPr>
      <w:rPr>
        <w:rFonts w:ascii="Arial" w:hAnsi="Arial" w:hint="default"/>
      </w:rPr>
    </w:lvl>
    <w:lvl w:ilvl="4" w:tplc="AAA4C79A" w:tentative="1">
      <w:start w:val="1"/>
      <w:numFmt w:val="bullet"/>
      <w:lvlText w:val="•"/>
      <w:lvlJc w:val="left"/>
      <w:pPr>
        <w:tabs>
          <w:tab w:val="num" w:pos="3600"/>
        </w:tabs>
        <w:ind w:left="3600" w:hanging="360"/>
      </w:pPr>
      <w:rPr>
        <w:rFonts w:ascii="Arial" w:hAnsi="Arial" w:hint="default"/>
      </w:rPr>
    </w:lvl>
    <w:lvl w:ilvl="5" w:tplc="1CB49906" w:tentative="1">
      <w:start w:val="1"/>
      <w:numFmt w:val="bullet"/>
      <w:lvlText w:val="•"/>
      <w:lvlJc w:val="left"/>
      <w:pPr>
        <w:tabs>
          <w:tab w:val="num" w:pos="4320"/>
        </w:tabs>
        <w:ind w:left="4320" w:hanging="360"/>
      </w:pPr>
      <w:rPr>
        <w:rFonts w:ascii="Arial" w:hAnsi="Arial" w:hint="default"/>
      </w:rPr>
    </w:lvl>
    <w:lvl w:ilvl="6" w:tplc="EE560FDC" w:tentative="1">
      <w:start w:val="1"/>
      <w:numFmt w:val="bullet"/>
      <w:lvlText w:val="•"/>
      <w:lvlJc w:val="left"/>
      <w:pPr>
        <w:tabs>
          <w:tab w:val="num" w:pos="5040"/>
        </w:tabs>
        <w:ind w:left="5040" w:hanging="360"/>
      </w:pPr>
      <w:rPr>
        <w:rFonts w:ascii="Arial" w:hAnsi="Arial" w:hint="default"/>
      </w:rPr>
    </w:lvl>
    <w:lvl w:ilvl="7" w:tplc="CCA0A344" w:tentative="1">
      <w:start w:val="1"/>
      <w:numFmt w:val="bullet"/>
      <w:lvlText w:val="•"/>
      <w:lvlJc w:val="left"/>
      <w:pPr>
        <w:tabs>
          <w:tab w:val="num" w:pos="5760"/>
        </w:tabs>
        <w:ind w:left="5760" w:hanging="360"/>
      </w:pPr>
      <w:rPr>
        <w:rFonts w:ascii="Arial" w:hAnsi="Arial" w:hint="default"/>
      </w:rPr>
    </w:lvl>
    <w:lvl w:ilvl="8" w:tplc="E0EC605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CA"/>
    <w:rsid w:val="00045BEE"/>
    <w:rsid w:val="000B5F61"/>
    <w:rsid w:val="00165877"/>
    <w:rsid w:val="001C282B"/>
    <w:rsid w:val="001F5D89"/>
    <w:rsid w:val="00214D46"/>
    <w:rsid w:val="00474BF0"/>
    <w:rsid w:val="004A1DBD"/>
    <w:rsid w:val="005A17EF"/>
    <w:rsid w:val="005A310E"/>
    <w:rsid w:val="006108CD"/>
    <w:rsid w:val="00611BF7"/>
    <w:rsid w:val="006400A0"/>
    <w:rsid w:val="00677F95"/>
    <w:rsid w:val="00703EFF"/>
    <w:rsid w:val="0071466C"/>
    <w:rsid w:val="007F240F"/>
    <w:rsid w:val="00901CCA"/>
    <w:rsid w:val="0092591C"/>
    <w:rsid w:val="00954D44"/>
    <w:rsid w:val="009B2D72"/>
    <w:rsid w:val="00A11162"/>
    <w:rsid w:val="00AA0C74"/>
    <w:rsid w:val="00B44545"/>
    <w:rsid w:val="00D6029C"/>
    <w:rsid w:val="00DA45C5"/>
    <w:rsid w:val="00E00236"/>
    <w:rsid w:val="00F4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27CD"/>
  <w15:chartTrackingRefBased/>
  <w15:docId w15:val="{7FDE36C2-4D5E-4289-900C-0747D2E6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DBD"/>
    <w:pPr>
      <w:outlineLvl w:val="0"/>
    </w:pPr>
    <w:rPr>
      <w:rFonts w:ascii="Arial" w:hAnsi="Arial" w:cs="Arial"/>
      <w:b/>
      <w:bCs/>
      <w:sz w:val="40"/>
      <w:szCs w:val="28"/>
    </w:rPr>
  </w:style>
  <w:style w:type="paragraph" w:styleId="Heading2">
    <w:name w:val="heading 2"/>
    <w:basedOn w:val="Normal"/>
    <w:next w:val="Normal"/>
    <w:link w:val="Heading2Char"/>
    <w:uiPriority w:val="9"/>
    <w:unhideWhenUsed/>
    <w:qFormat/>
    <w:rsid w:val="004A1DBD"/>
    <w:pPr>
      <w:jc w:val="cente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4A1DBD"/>
    <w:pPr>
      <w:spacing w:line="240" w:lineRule="auto"/>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C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1C"/>
  </w:style>
  <w:style w:type="paragraph" w:styleId="Footer">
    <w:name w:val="footer"/>
    <w:basedOn w:val="Normal"/>
    <w:link w:val="FooterChar"/>
    <w:uiPriority w:val="99"/>
    <w:unhideWhenUsed/>
    <w:rsid w:val="0092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1C"/>
  </w:style>
  <w:style w:type="paragraph" w:styleId="ListParagraph">
    <w:name w:val="List Paragraph"/>
    <w:basedOn w:val="Normal"/>
    <w:uiPriority w:val="34"/>
    <w:qFormat/>
    <w:rsid w:val="00474BF0"/>
    <w:pPr>
      <w:ind w:left="720"/>
      <w:contextualSpacing/>
    </w:pPr>
  </w:style>
  <w:style w:type="character" w:customStyle="1" w:styleId="Heading1Char">
    <w:name w:val="Heading 1 Char"/>
    <w:basedOn w:val="DefaultParagraphFont"/>
    <w:link w:val="Heading1"/>
    <w:uiPriority w:val="9"/>
    <w:rsid w:val="004A1DBD"/>
    <w:rPr>
      <w:rFonts w:ascii="Arial" w:hAnsi="Arial" w:cs="Arial"/>
      <w:b/>
      <w:bCs/>
      <w:sz w:val="40"/>
      <w:szCs w:val="28"/>
    </w:rPr>
  </w:style>
  <w:style w:type="character" w:customStyle="1" w:styleId="Heading2Char">
    <w:name w:val="Heading 2 Char"/>
    <w:basedOn w:val="DefaultParagraphFont"/>
    <w:link w:val="Heading2"/>
    <w:uiPriority w:val="9"/>
    <w:rsid w:val="004A1DBD"/>
    <w:rPr>
      <w:rFonts w:ascii="Arial" w:hAnsi="Arial" w:cs="Arial"/>
      <w:b/>
      <w:sz w:val="28"/>
      <w:szCs w:val="28"/>
    </w:rPr>
  </w:style>
  <w:style w:type="character" w:customStyle="1" w:styleId="Heading3Char">
    <w:name w:val="Heading 3 Char"/>
    <w:basedOn w:val="DefaultParagraphFont"/>
    <w:link w:val="Heading3"/>
    <w:uiPriority w:val="9"/>
    <w:rsid w:val="004A1DBD"/>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0838">
      <w:bodyDiv w:val="1"/>
      <w:marLeft w:val="0"/>
      <w:marRight w:val="0"/>
      <w:marTop w:val="0"/>
      <w:marBottom w:val="0"/>
      <w:divBdr>
        <w:top w:val="none" w:sz="0" w:space="0" w:color="auto"/>
        <w:left w:val="none" w:sz="0" w:space="0" w:color="auto"/>
        <w:bottom w:val="none" w:sz="0" w:space="0" w:color="auto"/>
        <w:right w:val="none" w:sz="0" w:space="0" w:color="auto"/>
      </w:divBdr>
    </w:div>
    <w:div w:id="88426970">
      <w:bodyDiv w:val="1"/>
      <w:marLeft w:val="0"/>
      <w:marRight w:val="0"/>
      <w:marTop w:val="0"/>
      <w:marBottom w:val="0"/>
      <w:divBdr>
        <w:top w:val="none" w:sz="0" w:space="0" w:color="auto"/>
        <w:left w:val="none" w:sz="0" w:space="0" w:color="auto"/>
        <w:bottom w:val="none" w:sz="0" w:space="0" w:color="auto"/>
        <w:right w:val="none" w:sz="0" w:space="0" w:color="auto"/>
      </w:divBdr>
      <w:divsChild>
        <w:div w:id="1425689894">
          <w:marLeft w:val="936"/>
          <w:marRight w:val="0"/>
          <w:marTop w:val="0"/>
          <w:marBottom w:val="0"/>
          <w:divBdr>
            <w:top w:val="none" w:sz="0" w:space="0" w:color="auto"/>
            <w:left w:val="none" w:sz="0" w:space="0" w:color="auto"/>
            <w:bottom w:val="none" w:sz="0" w:space="0" w:color="auto"/>
            <w:right w:val="none" w:sz="0" w:space="0" w:color="auto"/>
          </w:divBdr>
        </w:div>
        <w:div w:id="1810173587">
          <w:marLeft w:val="936"/>
          <w:marRight w:val="0"/>
          <w:marTop w:val="0"/>
          <w:marBottom w:val="0"/>
          <w:divBdr>
            <w:top w:val="none" w:sz="0" w:space="0" w:color="auto"/>
            <w:left w:val="none" w:sz="0" w:space="0" w:color="auto"/>
            <w:bottom w:val="none" w:sz="0" w:space="0" w:color="auto"/>
            <w:right w:val="none" w:sz="0" w:space="0" w:color="auto"/>
          </w:divBdr>
        </w:div>
        <w:div w:id="475534599">
          <w:marLeft w:val="936"/>
          <w:marRight w:val="0"/>
          <w:marTop w:val="0"/>
          <w:marBottom w:val="0"/>
          <w:divBdr>
            <w:top w:val="none" w:sz="0" w:space="0" w:color="auto"/>
            <w:left w:val="none" w:sz="0" w:space="0" w:color="auto"/>
            <w:bottom w:val="none" w:sz="0" w:space="0" w:color="auto"/>
            <w:right w:val="none" w:sz="0" w:space="0" w:color="auto"/>
          </w:divBdr>
        </w:div>
        <w:div w:id="1361862062">
          <w:marLeft w:val="936"/>
          <w:marRight w:val="0"/>
          <w:marTop w:val="0"/>
          <w:marBottom w:val="0"/>
          <w:divBdr>
            <w:top w:val="none" w:sz="0" w:space="0" w:color="auto"/>
            <w:left w:val="none" w:sz="0" w:space="0" w:color="auto"/>
            <w:bottom w:val="none" w:sz="0" w:space="0" w:color="auto"/>
            <w:right w:val="none" w:sz="0" w:space="0" w:color="auto"/>
          </w:divBdr>
        </w:div>
      </w:divsChild>
    </w:div>
    <w:div w:id="128330649">
      <w:bodyDiv w:val="1"/>
      <w:marLeft w:val="0"/>
      <w:marRight w:val="0"/>
      <w:marTop w:val="0"/>
      <w:marBottom w:val="0"/>
      <w:divBdr>
        <w:top w:val="none" w:sz="0" w:space="0" w:color="auto"/>
        <w:left w:val="none" w:sz="0" w:space="0" w:color="auto"/>
        <w:bottom w:val="none" w:sz="0" w:space="0" w:color="auto"/>
        <w:right w:val="none" w:sz="0" w:space="0" w:color="auto"/>
      </w:divBdr>
    </w:div>
    <w:div w:id="238828580">
      <w:bodyDiv w:val="1"/>
      <w:marLeft w:val="0"/>
      <w:marRight w:val="0"/>
      <w:marTop w:val="0"/>
      <w:marBottom w:val="0"/>
      <w:divBdr>
        <w:top w:val="none" w:sz="0" w:space="0" w:color="auto"/>
        <w:left w:val="none" w:sz="0" w:space="0" w:color="auto"/>
        <w:bottom w:val="none" w:sz="0" w:space="0" w:color="auto"/>
        <w:right w:val="none" w:sz="0" w:space="0" w:color="auto"/>
      </w:divBdr>
    </w:div>
    <w:div w:id="279728847">
      <w:bodyDiv w:val="1"/>
      <w:marLeft w:val="0"/>
      <w:marRight w:val="0"/>
      <w:marTop w:val="0"/>
      <w:marBottom w:val="0"/>
      <w:divBdr>
        <w:top w:val="none" w:sz="0" w:space="0" w:color="auto"/>
        <w:left w:val="none" w:sz="0" w:space="0" w:color="auto"/>
        <w:bottom w:val="none" w:sz="0" w:space="0" w:color="auto"/>
        <w:right w:val="none" w:sz="0" w:space="0" w:color="auto"/>
      </w:divBdr>
    </w:div>
    <w:div w:id="458037287">
      <w:bodyDiv w:val="1"/>
      <w:marLeft w:val="0"/>
      <w:marRight w:val="0"/>
      <w:marTop w:val="0"/>
      <w:marBottom w:val="0"/>
      <w:divBdr>
        <w:top w:val="none" w:sz="0" w:space="0" w:color="auto"/>
        <w:left w:val="none" w:sz="0" w:space="0" w:color="auto"/>
        <w:bottom w:val="none" w:sz="0" w:space="0" w:color="auto"/>
        <w:right w:val="none" w:sz="0" w:space="0" w:color="auto"/>
      </w:divBdr>
      <w:divsChild>
        <w:div w:id="2143031676">
          <w:marLeft w:val="1123"/>
          <w:marRight w:val="0"/>
          <w:marTop w:val="0"/>
          <w:marBottom w:val="0"/>
          <w:divBdr>
            <w:top w:val="none" w:sz="0" w:space="0" w:color="auto"/>
            <w:left w:val="none" w:sz="0" w:space="0" w:color="auto"/>
            <w:bottom w:val="none" w:sz="0" w:space="0" w:color="auto"/>
            <w:right w:val="none" w:sz="0" w:space="0" w:color="auto"/>
          </w:divBdr>
        </w:div>
        <w:div w:id="2056074474">
          <w:marLeft w:val="1123"/>
          <w:marRight w:val="0"/>
          <w:marTop w:val="0"/>
          <w:marBottom w:val="0"/>
          <w:divBdr>
            <w:top w:val="none" w:sz="0" w:space="0" w:color="auto"/>
            <w:left w:val="none" w:sz="0" w:space="0" w:color="auto"/>
            <w:bottom w:val="none" w:sz="0" w:space="0" w:color="auto"/>
            <w:right w:val="none" w:sz="0" w:space="0" w:color="auto"/>
          </w:divBdr>
        </w:div>
        <w:div w:id="1942294939">
          <w:marLeft w:val="1123"/>
          <w:marRight w:val="0"/>
          <w:marTop w:val="0"/>
          <w:marBottom w:val="0"/>
          <w:divBdr>
            <w:top w:val="none" w:sz="0" w:space="0" w:color="auto"/>
            <w:left w:val="none" w:sz="0" w:space="0" w:color="auto"/>
            <w:bottom w:val="none" w:sz="0" w:space="0" w:color="auto"/>
            <w:right w:val="none" w:sz="0" w:space="0" w:color="auto"/>
          </w:divBdr>
        </w:div>
        <w:div w:id="707527788">
          <w:marLeft w:val="4838"/>
          <w:marRight w:val="0"/>
          <w:marTop w:val="0"/>
          <w:marBottom w:val="0"/>
          <w:divBdr>
            <w:top w:val="none" w:sz="0" w:space="0" w:color="auto"/>
            <w:left w:val="none" w:sz="0" w:space="0" w:color="auto"/>
            <w:bottom w:val="none" w:sz="0" w:space="0" w:color="auto"/>
            <w:right w:val="none" w:sz="0" w:space="0" w:color="auto"/>
          </w:divBdr>
        </w:div>
        <w:div w:id="662781239">
          <w:marLeft w:val="4838"/>
          <w:marRight w:val="0"/>
          <w:marTop w:val="0"/>
          <w:marBottom w:val="0"/>
          <w:divBdr>
            <w:top w:val="none" w:sz="0" w:space="0" w:color="auto"/>
            <w:left w:val="none" w:sz="0" w:space="0" w:color="auto"/>
            <w:bottom w:val="none" w:sz="0" w:space="0" w:color="auto"/>
            <w:right w:val="none" w:sz="0" w:space="0" w:color="auto"/>
          </w:divBdr>
        </w:div>
        <w:div w:id="414742381">
          <w:marLeft w:val="4838"/>
          <w:marRight w:val="0"/>
          <w:marTop w:val="0"/>
          <w:marBottom w:val="0"/>
          <w:divBdr>
            <w:top w:val="none" w:sz="0" w:space="0" w:color="auto"/>
            <w:left w:val="none" w:sz="0" w:space="0" w:color="auto"/>
            <w:bottom w:val="none" w:sz="0" w:space="0" w:color="auto"/>
            <w:right w:val="none" w:sz="0" w:space="0" w:color="auto"/>
          </w:divBdr>
        </w:div>
        <w:div w:id="1342204085">
          <w:marLeft w:val="4838"/>
          <w:marRight w:val="0"/>
          <w:marTop w:val="0"/>
          <w:marBottom w:val="0"/>
          <w:divBdr>
            <w:top w:val="none" w:sz="0" w:space="0" w:color="auto"/>
            <w:left w:val="none" w:sz="0" w:space="0" w:color="auto"/>
            <w:bottom w:val="none" w:sz="0" w:space="0" w:color="auto"/>
            <w:right w:val="none" w:sz="0" w:space="0" w:color="auto"/>
          </w:divBdr>
        </w:div>
        <w:div w:id="963122787">
          <w:marLeft w:val="4838"/>
          <w:marRight w:val="0"/>
          <w:marTop w:val="0"/>
          <w:marBottom w:val="0"/>
          <w:divBdr>
            <w:top w:val="none" w:sz="0" w:space="0" w:color="auto"/>
            <w:left w:val="none" w:sz="0" w:space="0" w:color="auto"/>
            <w:bottom w:val="none" w:sz="0" w:space="0" w:color="auto"/>
            <w:right w:val="none" w:sz="0" w:space="0" w:color="auto"/>
          </w:divBdr>
        </w:div>
        <w:div w:id="1643150837">
          <w:marLeft w:val="4565"/>
          <w:marRight w:val="0"/>
          <w:marTop w:val="0"/>
          <w:marBottom w:val="0"/>
          <w:divBdr>
            <w:top w:val="none" w:sz="0" w:space="0" w:color="auto"/>
            <w:left w:val="none" w:sz="0" w:space="0" w:color="auto"/>
            <w:bottom w:val="none" w:sz="0" w:space="0" w:color="auto"/>
            <w:right w:val="none" w:sz="0" w:space="0" w:color="auto"/>
          </w:divBdr>
        </w:div>
        <w:div w:id="2011519100">
          <w:marLeft w:val="4565"/>
          <w:marRight w:val="0"/>
          <w:marTop w:val="0"/>
          <w:marBottom w:val="0"/>
          <w:divBdr>
            <w:top w:val="none" w:sz="0" w:space="0" w:color="auto"/>
            <w:left w:val="none" w:sz="0" w:space="0" w:color="auto"/>
            <w:bottom w:val="none" w:sz="0" w:space="0" w:color="auto"/>
            <w:right w:val="none" w:sz="0" w:space="0" w:color="auto"/>
          </w:divBdr>
        </w:div>
        <w:div w:id="875310899">
          <w:marLeft w:val="1080"/>
          <w:marRight w:val="0"/>
          <w:marTop w:val="0"/>
          <w:marBottom w:val="0"/>
          <w:divBdr>
            <w:top w:val="none" w:sz="0" w:space="0" w:color="auto"/>
            <w:left w:val="none" w:sz="0" w:space="0" w:color="auto"/>
            <w:bottom w:val="none" w:sz="0" w:space="0" w:color="auto"/>
            <w:right w:val="none" w:sz="0" w:space="0" w:color="auto"/>
          </w:divBdr>
        </w:div>
        <w:div w:id="1592397265">
          <w:marLeft w:val="1080"/>
          <w:marRight w:val="0"/>
          <w:marTop w:val="0"/>
          <w:marBottom w:val="0"/>
          <w:divBdr>
            <w:top w:val="none" w:sz="0" w:space="0" w:color="auto"/>
            <w:left w:val="none" w:sz="0" w:space="0" w:color="auto"/>
            <w:bottom w:val="none" w:sz="0" w:space="0" w:color="auto"/>
            <w:right w:val="none" w:sz="0" w:space="0" w:color="auto"/>
          </w:divBdr>
        </w:div>
      </w:divsChild>
    </w:div>
    <w:div w:id="575482314">
      <w:bodyDiv w:val="1"/>
      <w:marLeft w:val="0"/>
      <w:marRight w:val="0"/>
      <w:marTop w:val="0"/>
      <w:marBottom w:val="0"/>
      <w:divBdr>
        <w:top w:val="none" w:sz="0" w:space="0" w:color="auto"/>
        <w:left w:val="none" w:sz="0" w:space="0" w:color="auto"/>
        <w:bottom w:val="none" w:sz="0" w:space="0" w:color="auto"/>
        <w:right w:val="none" w:sz="0" w:space="0" w:color="auto"/>
      </w:divBdr>
    </w:div>
    <w:div w:id="635912572">
      <w:bodyDiv w:val="1"/>
      <w:marLeft w:val="0"/>
      <w:marRight w:val="0"/>
      <w:marTop w:val="0"/>
      <w:marBottom w:val="0"/>
      <w:divBdr>
        <w:top w:val="none" w:sz="0" w:space="0" w:color="auto"/>
        <w:left w:val="none" w:sz="0" w:space="0" w:color="auto"/>
        <w:bottom w:val="none" w:sz="0" w:space="0" w:color="auto"/>
        <w:right w:val="none" w:sz="0" w:space="0" w:color="auto"/>
      </w:divBdr>
    </w:div>
    <w:div w:id="744960001">
      <w:bodyDiv w:val="1"/>
      <w:marLeft w:val="0"/>
      <w:marRight w:val="0"/>
      <w:marTop w:val="0"/>
      <w:marBottom w:val="0"/>
      <w:divBdr>
        <w:top w:val="none" w:sz="0" w:space="0" w:color="auto"/>
        <w:left w:val="none" w:sz="0" w:space="0" w:color="auto"/>
        <w:bottom w:val="none" w:sz="0" w:space="0" w:color="auto"/>
        <w:right w:val="none" w:sz="0" w:space="0" w:color="auto"/>
      </w:divBdr>
      <w:divsChild>
        <w:div w:id="783811970">
          <w:marLeft w:val="1627"/>
          <w:marRight w:val="0"/>
          <w:marTop w:val="0"/>
          <w:marBottom w:val="0"/>
          <w:divBdr>
            <w:top w:val="none" w:sz="0" w:space="0" w:color="auto"/>
            <w:left w:val="none" w:sz="0" w:space="0" w:color="auto"/>
            <w:bottom w:val="none" w:sz="0" w:space="0" w:color="auto"/>
            <w:right w:val="none" w:sz="0" w:space="0" w:color="auto"/>
          </w:divBdr>
        </w:div>
        <w:div w:id="402529527">
          <w:marLeft w:val="1627"/>
          <w:marRight w:val="0"/>
          <w:marTop w:val="0"/>
          <w:marBottom w:val="0"/>
          <w:divBdr>
            <w:top w:val="none" w:sz="0" w:space="0" w:color="auto"/>
            <w:left w:val="none" w:sz="0" w:space="0" w:color="auto"/>
            <w:bottom w:val="none" w:sz="0" w:space="0" w:color="auto"/>
            <w:right w:val="none" w:sz="0" w:space="0" w:color="auto"/>
          </w:divBdr>
        </w:div>
        <w:div w:id="972833945">
          <w:marLeft w:val="1627"/>
          <w:marRight w:val="0"/>
          <w:marTop w:val="0"/>
          <w:marBottom w:val="0"/>
          <w:divBdr>
            <w:top w:val="none" w:sz="0" w:space="0" w:color="auto"/>
            <w:left w:val="none" w:sz="0" w:space="0" w:color="auto"/>
            <w:bottom w:val="none" w:sz="0" w:space="0" w:color="auto"/>
            <w:right w:val="none" w:sz="0" w:space="0" w:color="auto"/>
          </w:divBdr>
        </w:div>
      </w:divsChild>
    </w:div>
    <w:div w:id="775910106">
      <w:bodyDiv w:val="1"/>
      <w:marLeft w:val="0"/>
      <w:marRight w:val="0"/>
      <w:marTop w:val="0"/>
      <w:marBottom w:val="0"/>
      <w:divBdr>
        <w:top w:val="none" w:sz="0" w:space="0" w:color="auto"/>
        <w:left w:val="none" w:sz="0" w:space="0" w:color="auto"/>
        <w:bottom w:val="none" w:sz="0" w:space="0" w:color="auto"/>
        <w:right w:val="none" w:sz="0" w:space="0" w:color="auto"/>
      </w:divBdr>
    </w:div>
    <w:div w:id="929972388">
      <w:bodyDiv w:val="1"/>
      <w:marLeft w:val="0"/>
      <w:marRight w:val="0"/>
      <w:marTop w:val="0"/>
      <w:marBottom w:val="0"/>
      <w:divBdr>
        <w:top w:val="none" w:sz="0" w:space="0" w:color="auto"/>
        <w:left w:val="none" w:sz="0" w:space="0" w:color="auto"/>
        <w:bottom w:val="none" w:sz="0" w:space="0" w:color="auto"/>
        <w:right w:val="none" w:sz="0" w:space="0" w:color="auto"/>
      </w:divBdr>
    </w:div>
    <w:div w:id="945619373">
      <w:bodyDiv w:val="1"/>
      <w:marLeft w:val="0"/>
      <w:marRight w:val="0"/>
      <w:marTop w:val="0"/>
      <w:marBottom w:val="0"/>
      <w:divBdr>
        <w:top w:val="none" w:sz="0" w:space="0" w:color="auto"/>
        <w:left w:val="none" w:sz="0" w:space="0" w:color="auto"/>
        <w:bottom w:val="none" w:sz="0" w:space="0" w:color="auto"/>
        <w:right w:val="none" w:sz="0" w:space="0" w:color="auto"/>
      </w:divBdr>
    </w:div>
    <w:div w:id="1135568314">
      <w:bodyDiv w:val="1"/>
      <w:marLeft w:val="0"/>
      <w:marRight w:val="0"/>
      <w:marTop w:val="0"/>
      <w:marBottom w:val="0"/>
      <w:divBdr>
        <w:top w:val="none" w:sz="0" w:space="0" w:color="auto"/>
        <w:left w:val="none" w:sz="0" w:space="0" w:color="auto"/>
        <w:bottom w:val="none" w:sz="0" w:space="0" w:color="auto"/>
        <w:right w:val="none" w:sz="0" w:space="0" w:color="auto"/>
      </w:divBdr>
    </w:div>
    <w:div w:id="1189097424">
      <w:bodyDiv w:val="1"/>
      <w:marLeft w:val="0"/>
      <w:marRight w:val="0"/>
      <w:marTop w:val="0"/>
      <w:marBottom w:val="0"/>
      <w:divBdr>
        <w:top w:val="none" w:sz="0" w:space="0" w:color="auto"/>
        <w:left w:val="none" w:sz="0" w:space="0" w:color="auto"/>
        <w:bottom w:val="none" w:sz="0" w:space="0" w:color="auto"/>
        <w:right w:val="none" w:sz="0" w:space="0" w:color="auto"/>
      </w:divBdr>
    </w:div>
    <w:div w:id="1354258902">
      <w:bodyDiv w:val="1"/>
      <w:marLeft w:val="0"/>
      <w:marRight w:val="0"/>
      <w:marTop w:val="0"/>
      <w:marBottom w:val="0"/>
      <w:divBdr>
        <w:top w:val="none" w:sz="0" w:space="0" w:color="auto"/>
        <w:left w:val="none" w:sz="0" w:space="0" w:color="auto"/>
        <w:bottom w:val="none" w:sz="0" w:space="0" w:color="auto"/>
        <w:right w:val="none" w:sz="0" w:space="0" w:color="auto"/>
      </w:divBdr>
    </w:div>
    <w:div w:id="1369909238">
      <w:bodyDiv w:val="1"/>
      <w:marLeft w:val="0"/>
      <w:marRight w:val="0"/>
      <w:marTop w:val="0"/>
      <w:marBottom w:val="0"/>
      <w:divBdr>
        <w:top w:val="none" w:sz="0" w:space="0" w:color="auto"/>
        <w:left w:val="none" w:sz="0" w:space="0" w:color="auto"/>
        <w:bottom w:val="none" w:sz="0" w:space="0" w:color="auto"/>
        <w:right w:val="none" w:sz="0" w:space="0" w:color="auto"/>
      </w:divBdr>
    </w:div>
    <w:div w:id="1493719449">
      <w:bodyDiv w:val="1"/>
      <w:marLeft w:val="0"/>
      <w:marRight w:val="0"/>
      <w:marTop w:val="0"/>
      <w:marBottom w:val="0"/>
      <w:divBdr>
        <w:top w:val="none" w:sz="0" w:space="0" w:color="auto"/>
        <w:left w:val="none" w:sz="0" w:space="0" w:color="auto"/>
        <w:bottom w:val="none" w:sz="0" w:space="0" w:color="auto"/>
        <w:right w:val="none" w:sz="0" w:space="0" w:color="auto"/>
      </w:divBdr>
    </w:div>
    <w:div w:id="1527864859">
      <w:bodyDiv w:val="1"/>
      <w:marLeft w:val="0"/>
      <w:marRight w:val="0"/>
      <w:marTop w:val="0"/>
      <w:marBottom w:val="0"/>
      <w:divBdr>
        <w:top w:val="none" w:sz="0" w:space="0" w:color="auto"/>
        <w:left w:val="none" w:sz="0" w:space="0" w:color="auto"/>
        <w:bottom w:val="none" w:sz="0" w:space="0" w:color="auto"/>
        <w:right w:val="none" w:sz="0" w:space="0" w:color="auto"/>
      </w:divBdr>
    </w:div>
    <w:div w:id="1552375393">
      <w:bodyDiv w:val="1"/>
      <w:marLeft w:val="0"/>
      <w:marRight w:val="0"/>
      <w:marTop w:val="0"/>
      <w:marBottom w:val="0"/>
      <w:divBdr>
        <w:top w:val="none" w:sz="0" w:space="0" w:color="auto"/>
        <w:left w:val="none" w:sz="0" w:space="0" w:color="auto"/>
        <w:bottom w:val="none" w:sz="0" w:space="0" w:color="auto"/>
        <w:right w:val="none" w:sz="0" w:space="0" w:color="auto"/>
      </w:divBdr>
    </w:div>
    <w:div w:id="1572158976">
      <w:bodyDiv w:val="1"/>
      <w:marLeft w:val="0"/>
      <w:marRight w:val="0"/>
      <w:marTop w:val="0"/>
      <w:marBottom w:val="0"/>
      <w:divBdr>
        <w:top w:val="none" w:sz="0" w:space="0" w:color="auto"/>
        <w:left w:val="none" w:sz="0" w:space="0" w:color="auto"/>
        <w:bottom w:val="none" w:sz="0" w:space="0" w:color="auto"/>
        <w:right w:val="none" w:sz="0" w:space="0" w:color="auto"/>
      </w:divBdr>
      <w:divsChild>
        <w:div w:id="717903226">
          <w:marLeft w:val="1123"/>
          <w:marRight w:val="0"/>
          <w:marTop w:val="0"/>
          <w:marBottom w:val="0"/>
          <w:divBdr>
            <w:top w:val="none" w:sz="0" w:space="0" w:color="auto"/>
            <w:left w:val="none" w:sz="0" w:space="0" w:color="auto"/>
            <w:bottom w:val="none" w:sz="0" w:space="0" w:color="auto"/>
            <w:right w:val="none" w:sz="0" w:space="0" w:color="auto"/>
          </w:divBdr>
        </w:div>
      </w:divsChild>
    </w:div>
    <w:div w:id="1583752876">
      <w:bodyDiv w:val="1"/>
      <w:marLeft w:val="0"/>
      <w:marRight w:val="0"/>
      <w:marTop w:val="0"/>
      <w:marBottom w:val="0"/>
      <w:divBdr>
        <w:top w:val="none" w:sz="0" w:space="0" w:color="auto"/>
        <w:left w:val="none" w:sz="0" w:space="0" w:color="auto"/>
        <w:bottom w:val="none" w:sz="0" w:space="0" w:color="auto"/>
        <w:right w:val="none" w:sz="0" w:space="0" w:color="auto"/>
      </w:divBdr>
    </w:div>
    <w:div w:id="1624194934">
      <w:bodyDiv w:val="1"/>
      <w:marLeft w:val="0"/>
      <w:marRight w:val="0"/>
      <w:marTop w:val="0"/>
      <w:marBottom w:val="0"/>
      <w:divBdr>
        <w:top w:val="none" w:sz="0" w:space="0" w:color="auto"/>
        <w:left w:val="none" w:sz="0" w:space="0" w:color="auto"/>
        <w:bottom w:val="none" w:sz="0" w:space="0" w:color="auto"/>
        <w:right w:val="none" w:sz="0" w:space="0" w:color="auto"/>
      </w:divBdr>
    </w:div>
    <w:div w:id="1764254267">
      <w:bodyDiv w:val="1"/>
      <w:marLeft w:val="0"/>
      <w:marRight w:val="0"/>
      <w:marTop w:val="0"/>
      <w:marBottom w:val="0"/>
      <w:divBdr>
        <w:top w:val="none" w:sz="0" w:space="0" w:color="auto"/>
        <w:left w:val="none" w:sz="0" w:space="0" w:color="auto"/>
        <w:bottom w:val="none" w:sz="0" w:space="0" w:color="auto"/>
        <w:right w:val="none" w:sz="0" w:space="0" w:color="auto"/>
      </w:divBdr>
    </w:div>
    <w:div w:id="1775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297935937231196"/>
          <c:y val="9.50373702922227E-2"/>
          <c:w val="0.82809101153628495"/>
          <c:h val="0.63425134612799094"/>
        </c:manualLayout>
      </c:layout>
      <c:barChart>
        <c:barDir val="col"/>
        <c:grouping val="clustered"/>
        <c:varyColors val="0"/>
        <c:ser>
          <c:idx val="0"/>
          <c:order val="0"/>
          <c:tx>
            <c:v>SWE</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Sheet1!$B$2:$B$6</c:f>
              <c:numCache>
                <c:formatCode>0%</c:formatCode>
                <c:ptCount val="5"/>
                <c:pt idx="0">
                  <c:v>0.37</c:v>
                </c:pt>
                <c:pt idx="1">
                  <c:v>0.53</c:v>
                </c:pt>
                <c:pt idx="2">
                  <c:v>0.5</c:v>
                </c:pt>
                <c:pt idx="3">
                  <c:v>0.49</c:v>
                </c:pt>
                <c:pt idx="4">
                  <c:v>0.52</c:v>
                </c:pt>
              </c:numCache>
            </c:numRef>
          </c:val>
          <c:extLst>
            <c:ext xmlns:c16="http://schemas.microsoft.com/office/drawing/2014/chart" uri="{C3380CC4-5D6E-409C-BE32-E72D297353CC}">
              <c16:uniqueId val="{00000000-E8A1-43E7-9CA9-373CF526474C}"/>
            </c:ext>
          </c:extLst>
        </c:ser>
        <c:ser>
          <c:idx val="1"/>
          <c:order val="1"/>
          <c:tx>
            <c:v>Non-SWE</c:v>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Sheet1!$C$2:$C$6</c:f>
              <c:numCache>
                <c:formatCode>0%</c:formatCode>
                <c:ptCount val="5"/>
                <c:pt idx="0">
                  <c:v>0.53</c:v>
                </c:pt>
                <c:pt idx="1">
                  <c:v>0.64</c:v>
                </c:pt>
                <c:pt idx="2">
                  <c:v>0.57999999999999996</c:v>
                </c:pt>
                <c:pt idx="3">
                  <c:v>0.59</c:v>
                </c:pt>
                <c:pt idx="4">
                  <c:v>0.54</c:v>
                </c:pt>
              </c:numCache>
            </c:numRef>
          </c:val>
          <c:extLst>
            <c:ext xmlns:c16="http://schemas.microsoft.com/office/drawing/2014/chart" uri="{C3380CC4-5D6E-409C-BE32-E72D297353CC}">
              <c16:uniqueId val="{00000001-E8A1-43E7-9CA9-373CF526474C}"/>
            </c:ext>
          </c:extLst>
        </c:ser>
        <c:dLbls>
          <c:dLblPos val="outEnd"/>
          <c:showLegendKey val="0"/>
          <c:showVal val="1"/>
          <c:showCatName val="0"/>
          <c:showSerName val="0"/>
          <c:showPercent val="0"/>
          <c:showBubbleSize val="0"/>
        </c:dLbls>
        <c:gapWidth val="219"/>
        <c:overlap val="-27"/>
        <c:axId val="358165768"/>
        <c:axId val="358166752"/>
      </c:barChart>
      <c:catAx>
        <c:axId val="35816576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Quintiles of Propensity Score</a:t>
                </a:r>
              </a:p>
            </c:rich>
          </c:tx>
          <c:layout>
            <c:manualLayout>
              <c:xMode val="edge"/>
              <c:yMode val="edge"/>
              <c:x val="0.30491867716535431"/>
              <c:y val="0.8370454201699364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358166752"/>
        <c:crosses val="autoZero"/>
        <c:auto val="1"/>
        <c:lblAlgn val="ctr"/>
        <c:lblOffset val="100"/>
        <c:noMultiLvlLbl val="0"/>
      </c:catAx>
      <c:valAx>
        <c:axId val="35816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Percentage of Successful Closures</a:t>
                </a:r>
              </a:p>
            </c:rich>
          </c:tx>
          <c:layout>
            <c:manualLayout>
              <c:xMode val="edge"/>
              <c:yMode val="edge"/>
              <c:x val="1.6952719619724953E-3"/>
              <c:y val="0.11611980601190286"/>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58165768"/>
        <c:crosses val="autoZero"/>
        <c:crossBetween val="between"/>
        <c:majorUnit val="0.2"/>
      </c:valAx>
      <c:spPr>
        <a:noFill/>
        <a:ln>
          <a:noFill/>
        </a:ln>
        <a:effectLst/>
      </c:spPr>
    </c:plotArea>
    <c:legend>
      <c:legendPos val="b"/>
      <c:layout>
        <c:manualLayout>
          <c:xMode val="edge"/>
          <c:yMode val="edge"/>
          <c:x val="4.3319769028871392E-2"/>
          <c:y val="0.91789919480403948"/>
          <c:w val="0.8771107356103699"/>
          <c:h val="3.6723804586155116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Nierenhausen, Erin</dc:creator>
  <cp:keywords/>
  <dc:description/>
  <cp:lastModifiedBy>Claudio Moya</cp:lastModifiedBy>
  <cp:revision>9</cp:revision>
  <dcterms:created xsi:type="dcterms:W3CDTF">2019-05-07T18:14:00Z</dcterms:created>
  <dcterms:modified xsi:type="dcterms:W3CDTF">2019-09-17T19:22:00Z</dcterms:modified>
</cp:coreProperties>
</file>